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26969" w14:textId="177062E9" w:rsidR="006D007F" w:rsidRDefault="006D007F" w:rsidP="006D007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Husson Stock Index </w:t>
      </w:r>
    </w:p>
    <w:p w14:paraId="478D5B80" w14:textId="7D5E8A2B" w:rsidR="00CF5D4F" w:rsidRPr="00D31AFA" w:rsidRDefault="006D007F" w:rsidP="00D31AF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Week ended </w:t>
      </w:r>
      <w:r w:rsidR="00662343">
        <w:rPr>
          <w:rFonts w:ascii="Times New Roman" w:hAnsi="Times New Roman" w:cs="Times New Roman"/>
          <w:b/>
          <w:bCs/>
          <w:sz w:val="24"/>
          <w:szCs w:val="24"/>
        </w:rPr>
        <w:t xml:space="preserve">March </w:t>
      </w:r>
      <w:r w:rsidR="001A20E1">
        <w:rPr>
          <w:rFonts w:ascii="Times New Roman" w:hAnsi="Times New Roman" w:cs="Times New Roman"/>
          <w:b/>
          <w:bCs/>
          <w:sz w:val="24"/>
          <w:szCs w:val="24"/>
        </w:rPr>
        <w:t>10</w:t>
      </w:r>
      <w:r>
        <w:rPr>
          <w:rFonts w:ascii="Times New Roman" w:hAnsi="Times New Roman" w:cs="Times New Roman"/>
          <w:b/>
          <w:bCs/>
          <w:sz w:val="24"/>
          <w:szCs w:val="24"/>
        </w:rPr>
        <w:t>, 2023</w:t>
      </w:r>
      <w:r w:rsidR="00A7264C">
        <w:rPr>
          <w:rFonts w:ascii="Times New Roman" w:hAnsi="Times New Roman" w:cs="Times New Roman"/>
          <w:sz w:val="24"/>
          <w:szCs w:val="24"/>
        </w:rPr>
        <w:t xml:space="preserve"> </w:t>
      </w:r>
    </w:p>
    <w:p w14:paraId="05FC2D5F" w14:textId="3FAF19FE" w:rsidR="001A20E1" w:rsidRDefault="001A20E1" w:rsidP="004016D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the week ending March 10, 2023, the Husson Stock Index (HSI) ended the week at 199.71. This </w:t>
      </w:r>
      <w:r w:rsidR="00AF2DBB">
        <w:rPr>
          <w:rFonts w:ascii="Times New Roman" w:hAnsi="Times New Roman" w:cs="Times New Roman"/>
          <w:sz w:val="24"/>
          <w:szCs w:val="24"/>
        </w:rPr>
        <w:t xml:space="preserve">is </w:t>
      </w:r>
      <w:r>
        <w:rPr>
          <w:rFonts w:ascii="Times New Roman" w:hAnsi="Times New Roman" w:cs="Times New Roman"/>
          <w:sz w:val="24"/>
          <w:szCs w:val="24"/>
        </w:rPr>
        <w:t xml:space="preserve">a 5.4% decrease in price from last week and contributes to the .71% decrease in price of the HSI year to date. In comparison, the S&amp;P </w:t>
      </w:r>
      <w:r w:rsidR="00AF2DBB">
        <w:rPr>
          <w:rFonts w:ascii="Times New Roman" w:hAnsi="Times New Roman" w:cs="Times New Roman"/>
          <w:sz w:val="24"/>
          <w:szCs w:val="24"/>
        </w:rPr>
        <w:t xml:space="preserve">500 </w:t>
      </w:r>
      <w:r>
        <w:rPr>
          <w:rFonts w:ascii="Times New Roman" w:hAnsi="Times New Roman" w:cs="Times New Roman"/>
          <w:sz w:val="24"/>
          <w:szCs w:val="24"/>
        </w:rPr>
        <w:t xml:space="preserve">decreased 4.55% since last week and year to date has increased .58%. Another comparison is to the </w:t>
      </w:r>
      <w:r w:rsidR="00AF2DBB">
        <w:rPr>
          <w:rFonts w:ascii="Times New Roman" w:hAnsi="Times New Roman" w:cs="Times New Roman"/>
          <w:sz w:val="24"/>
          <w:szCs w:val="24"/>
        </w:rPr>
        <w:t xml:space="preserve">Dow </w:t>
      </w:r>
      <w:r>
        <w:rPr>
          <w:rFonts w:ascii="Times New Roman" w:hAnsi="Times New Roman" w:cs="Times New Roman"/>
          <w:sz w:val="24"/>
          <w:szCs w:val="24"/>
        </w:rPr>
        <w:t xml:space="preserve">Jones </w:t>
      </w:r>
      <w:r w:rsidR="00AF2DBB">
        <w:rPr>
          <w:rFonts w:ascii="Times New Roman" w:hAnsi="Times New Roman" w:cs="Times New Roman"/>
          <w:sz w:val="24"/>
          <w:szCs w:val="24"/>
        </w:rPr>
        <w:t xml:space="preserve">Industrial Average </w:t>
      </w:r>
      <w:r>
        <w:rPr>
          <w:rFonts w:ascii="Times New Roman" w:hAnsi="Times New Roman" w:cs="Times New Roman"/>
          <w:sz w:val="24"/>
          <w:szCs w:val="24"/>
        </w:rPr>
        <w:t>which has decreased 4.55% since last week and is down 3.73% year to date.</w:t>
      </w:r>
    </w:p>
    <w:p w14:paraId="17182C46" w14:textId="15E00E82" w:rsidR="0054215A" w:rsidRPr="00BE1E92" w:rsidRDefault="00965183" w:rsidP="00BE1E9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Summary</w:t>
      </w:r>
      <w:r w:rsidR="005C4A3C">
        <w:rPr>
          <w:rFonts w:ascii="Times New Roman" w:hAnsi="Times New Roman" w:cs="Times New Roman"/>
          <w:sz w:val="24"/>
          <w:szCs w:val="24"/>
        </w:rPr>
        <w:t xml:space="preserve"> </w:t>
      </w:r>
      <w:r w:rsidR="00AA1ED2">
        <w:rPr>
          <w:rFonts w:ascii="Times New Roman" w:hAnsi="Times New Roman" w:cs="Times New Roman"/>
          <w:sz w:val="24"/>
          <w:szCs w:val="24"/>
        </w:rPr>
        <w:t xml:space="preserve"> </w:t>
      </w:r>
    </w:p>
    <w:p w14:paraId="3D49AD62" w14:textId="7A2D850A" w:rsidR="00F2553E" w:rsidRDefault="001A20E1" w:rsidP="00965183">
      <w:pPr>
        <w:spacing w:line="480" w:lineRule="auto"/>
        <w:rPr>
          <w:rFonts w:ascii="Times New Roman" w:hAnsi="Times New Roman" w:cs="Times New Roman"/>
          <w:sz w:val="24"/>
          <w:szCs w:val="24"/>
        </w:rPr>
      </w:pPr>
      <w:r>
        <w:rPr>
          <w:rFonts w:ascii="Times New Roman" w:hAnsi="Times New Roman" w:cs="Times New Roman"/>
          <w:sz w:val="24"/>
          <w:szCs w:val="24"/>
        </w:rPr>
        <w:tab/>
        <w:t>This week every stock</w:t>
      </w:r>
      <w:r w:rsidR="00AF2DBB">
        <w:rPr>
          <w:rFonts w:ascii="Times New Roman" w:hAnsi="Times New Roman" w:cs="Times New Roman"/>
          <w:sz w:val="24"/>
          <w:szCs w:val="24"/>
        </w:rPr>
        <w:t xml:space="preserve"> in</w:t>
      </w:r>
      <w:r>
        <w:rPr>
          <w:rFonts w:ascii="Times New Roman" w:hAnsi="Times New Roman" w:cs="Times New Roman"/>
          <w:sz w:val="24"/>
          <w:szCs w:val="24"/>
        </w:rPr>
        <w:t xml:space="preserve"> the </w:t>
      </w:r>
      <w:proofErr w:type="spellStart"/>
      <w:r w:rsidR="00A43456">
        <w:rPr>
          <w:rFonts w:ascii="Times New Roman" w:hAnsi="Times New Roman" w:cs="Times New Roman"/>
          <w:sz w:val="24"/>
          <w:szCs w:val="24"/>
        </w:rPr>
        <w:t>Husson</w:t>
      </w:r>
      <w:proofErr w:type="spellEnd"/>
      <w:r>
        <w:rPr>
          <w:rFonts w:ascii="Times New Roman" w:hAnsi="Times New Roman" w:cs="Times New Roman"/>
          <w:sz w:val="24"/>
          <w:szCs w:val="24"/>
        </w:rPr>
        <w:t xml:space="preserve"> Stock Index decreased in price. With that noted</w:t>
      </w:r>
      <w:r w:rsidR="00AF2DBB">
        <w:rPr>
          <w:rFonts w:ascii="Times New Roman" w:hAnsi="Times New Roman" w:cs="Times New Roman"/>
          <w:sz w:val="24"/>
          <w:szCs w:val="24"/>
        </w:rPr>
        <w:t>,</w:t>
      </w:r>
      <w:r>
        <w:rPr>
          <w:rFonts w:ascii="Times New Roman" w:hAnsi="Times New Roman" w:cs="Times New Roman"/>
          <w:sz w:val="24"/>
          <w:szCs w:val="24"/>
        </w:rPr>
        <w:t xml:space="preserve"> the stock that decreased the least this week was Lowe’s Companies, </w:t>
      </w:r>
      <w:r w:rsidR="00AF2DBB">
        <w:rPr>
          <w:rFonts w:ascii="Times New Roman" w:hAnsi="Times New Roman" w:cs="Times New Roman"/>
          <w:sz w:val="24"/>
          <w:szCs w:val="24"/>
        </w:rPr>
        <w:t>Inc</w:t>
      </w:r>
      <w:r>
        <w:rPr>
          <w:rFonts w:ascii="Times New Roman" w:hAnsi="Times New Roman" w:cs="Times New Roman"/>
          <w:sz w:val="24"/>
          <w:szCs w:val="24"/>
        </w:rPr>
        <w:t>. (LOW)</w:t>
      </w:r>
      <w:r w:rsidR="00B67B01">
        <w:rPr>
          <w:rFonts w:ascii="Times New Roman" w:hAnsi="Times New Roman" w:cs="Times New Roman"/>
          <w:sz w:val="24"/>
          <w:szCs w:val="24"/>
        </w:rPr>
        <w:t xml:space="preserve">. LOW decreased in price per share from $199.73 to $196.66 which </w:t>
      </w:r>
      <w:r w:rsidR="00AF2DBB">
        <w:rPr>
          <w:rFonts w:ascii="Times New Roman" w:hAnsi="Times New Roman" w:cs="Times New Roman"/>
          <w:sz w:val="24"/>
          <w:szCs w:val="24"/>
        </w:rPr>
        <w:t>is</w:t>
      </w:r>
      <w:r w:rsidR="00B67B01">
        <w:rPr>
          <w:rFonts w:ascii="Times New Roman" w:hAnsi="Times New Roman" w:cs="Times New Roman"/>
          <w:sz w:val="24"/>
          <w:szCs w:val="24"/>
        </w:rPr>
        <w:t xml:space="preserve"> a 1.54% decrease. </w:t>
      </w:r>
      <w:r w:rsidR="00BC50E0">
        <w:rPr>
          <w:rFonts w:ascii="Times New Roman" w:hAnsi="Times New Roman" w:cs="Times New Roman"/>
          <w:sz w:val="24"/>
          <w:szCs w:val="24"/>
        </w:rPr>
        <w:t xml:space="preserve">According to a recent Forbes </w:t>
      </w:r>
      <w:r w:rsidR="00AF2DBB">
        <w:rPr>
          <w:rFonts w:ascii="Times New Roman" w:hAnsi="Times New Roman" w:cs="Times New Roman"/>
          <w:sz w:val="24"/>
          <w:szCs w:val="24"/>
        </w:rPr>
        <w:t>a</w:t>
      </w:r>
      <w:r w:rsidR="00BC50E0">
        <w:rPr>
          <w:rFonts w:ascii="Times New Roman" w:hAnsi="Times New Roman" w:cs="Times New Roman"/>
          <w:sz w:val="24"/>
          <w:szCs w:val="24"/>
        </w:rPr>
        <w:t xml:space="preserve">rticle, the volatility of the stock market this week is in response to the Federal Reserve </w:t>
      </w:r>
      <w:r w:rsidR="00AF2DBB">
        <w:rPr>
          <w:rFonts w:ascii="Times New Roman" w:hAnsi="Times New Roman" w:cs="Times New Roman"/>
          <w:sz w:val="24"/>
          <w:szCs w:val="24"/>
        </w:rPr>
        <w:t>C</w:t>
      </w:r>
      <w:r w:rsidR="00BC50E0">
        <w:rPr>
          <w:rFonts w:ascii="Times New Roman" w:hAnsi="Times New Roman" w:cs="Times New Roman"/>
          <w:sz w:val="24"/>
          <w:szCs w:val="24"/>
        </w:rPr>
        <w:t xml:space="preserve">hairman, </w:t>
      </w:r>
      <w:r w:rsidR="00AF2DBB" w:rsidRPr="00AF2DBB">
        <w:rPr>
          <w:rFonts w:ascii="Times New Roman" w:hAnsi="Times New Roman" w:cs="Times New Roman"/>
          <w:sz w:val="24"/>
          <w:szCs w:val="24"/>
        </w:rPr>
        <w:t>Jerome</w:t>
      </w:r>
      <w:r w:rsidR="00BC50E0">
        <w:rPr>
          <w:rFonts w:ascii="Times New Roman" w:hAnsi="Times New Roman" w:cs="Times New Roman"/>
          <w:sz w:val="24"/>
          <w:szCs w:val="24"/>
        </w:rPr>
        <w:t xml:space="preserve"> Powell</w:t>
      </w:r>
      <w:r w:rsidR="00AF2DBB">
        <w:rPr>
          <w:rFonts w:ascii="Times New Roman" w:hAnsi="Times New Roman" w:cs="Times New Roman"/>
          <w:sz w:val="24"/>
          <w:szCs w:val="24"/>
        </w:rPr>
        <w:t>,</w:t>
      </w:r>
      <w:r w:rsidR="00BC50E0">
        <w:rPr>
          <w:rFonts w:ascii="Times New Roman" w:hAnsi="Times New Roman" w:cs="Times New Roman"/>
          <w:sz w:val="24"/>
          <w:szCs w:val="24"/>
        </w:rPr>
        <w:t xml:space="preserve"> stating that consumers should expect interest rates to continue to clim</w:t>
      </w:r>
      <w:r w:rsidR="00AF2DBB">
        <w:rPr>
          <w:rFonts w:ascii="Times New Roman" w:hAnsi="Times New Roman" w:cs="Times New Roman"/>
          <w:sz w:val="24"/>
          <w:szCs w:val="24"/>
        </w:rPr>
        <w:t>b.</w:t>
      </w:r>
      <w:r w:rsidR="008A3361">
        <w:rPr>
          <w:rFonts w:ascii="Times New Roman" w:hAnsi="Times New Roman" w:cs="Times New Roman"/>
          <w:sz w:val="24"/>
          <w:szCs w:val="24"/>
        </w:rPr>
        <w:t xml:space="preserve"> </w:t>
      </w:r>
      <w:r w:rsidR="00BC50E0">
        <w:rPr>
          <w:rFonts w:ascii="Times New Roman" w:hAnsi="Times New Roman" w:cs="Times New Roman"/>
          <w:sz w:val="24"/>
          <w:szCs w:val="24"/>
        </w:rPr>
        <w:t xml:space="preserve">This is to combat inflation, </w:t>
      </w:r>
      <w:r w:rsidR="00AF2DBB">
        <w:rPr>
          <w:rFonts w:ascii="Times New Roman" w:hAnsi="Times New Roman" w:cs="Times New Roman"/>
          <w:sz w:val="24"/>
          <w:szCs w:val="24"/>
        </w:rPr>
        <w:t xml:space="preserve">and </w:t>
      </w:r>
      <w:r w:rsidR="008A3361">
        <w:rPr>
          <w:rFonts w:ascii="Times New Roman" w:hAnsi="Times New Roman" w:cs="Times New Roman"/>
          <w:sz w:val="24"/>
          <w:szCs w:val="24"/>
        </w:rPr>
        <w:t>lower</w:t>
      </w:r>
      <w:r w:rsidR="00BC50E0">
        <w:rPr>
          <w:rFonts w:ascii="Times New Roman" w:hAnsi="Times New Roman" w:cs="Times New Roman"/>
          <w:sz w:val="24"/>
          <w:szCs w:val="24"/>
        </w:rPr>
        <w:t xml:space="preserve"> consumer spending and</w:t>
      </w:r>
      <w:r w:rsidR="008A3361">
        <w:rPr>
          <w:rFonts w:ascii="Times New Roman" w:hAnsi="Times New Roman" w:cs="Times New Roman"/>
          <w:sz w:val="24"/>
          <w:szCs w:val="24"/>
        </w:rPr>
        <w:t xml:space="preserve"> thus</w:t>
      </w:r>
      <w:r w:rsidR="00BC50E0">
        <w:rPr>
          <w:rFonts w:ascii="Times New Roman" w:hAnsi="Times New Roman" w:cs="Times New Roman"/>
          <w:sz w:val="24"/>
          <w:szCs w:val="24"/>
        </w:rPr>
        <w:t xml:space="preserve"> </w:t>
      </w:r>
      <w:r w:rsidR="008A3361">
        <w:rPr>
          <w:rFonts w:ascii="Times New Roman" w:hAnsi="Times New Roman" w:cs="Times New Roman"/>
          <w:sz w:val="24"/>
          <w:szCs w:val="24"/>
        </w:rPr>
        <w:t>cause</w:t>
      </w:r>
      <w:r w:rsidR="00AF2DBB">
        <w:rPr>
          <w:rFonts w:ascii="Times New Roman" w:hAnsi="Times New Roman" w:cs="Times New Roman"/>
          <w:sz w:val="24"/>
          <w:szCs w:val="24"/>
        </w:rPr>
        <w:t xml:space="preserve"> market</w:t>
      </w:r>
      <w:r w:rsidR="00BC50E0">
        <w:rPr>
          <w:rFonts w:ascii="Times New Roman" w:hAnsi="Times New Roman" w:cs="Times New Roman"/>
          <w:sz w:val="24"/>
          <w:szCs w:val="24"/>
        </w:rPr>
        <w:t xml:space="preserve"> </w:t>
      </w:r>
      <w:bookmarkStart w:id="0" w:name="_GoBack"/>
      <w:bookmarkEnd w:id="0"/>
      <w:r w:rsidR="00BC50E0">
        <w:rPr>
          <w:rFonts w:ascii="Times New Roman" w:hAnsi="Times New Roman" w:cs="Times New Roman"/>
          <w:sz w:val="24"/>
          <w:szCs w:val="24"/>
        </w:rPr>
        <w:t>volatility. (Forbes, 2023)</w:t>
      </w:r>
    </w:p>
    <w:p w14:paraId="54BC91E6" w14:textId="4A5AE29C" w:rsidR="00B67B01" w:rsidRDefault="00B67B01"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second-best performing stock </w:t>
      </w:r>
      <w:r w:rsidR="00AF2DBB">
        <w:rPr>
          <w:rFonts w:ascii="Times New Roman" w:hAnsi="Times New Roman" w:cs="Times New Roman"/>
          <w:sz w:val="24"/>
          <w:szCs w:val="24"/>
        </w:rPr>
        <w:t xml:space="preserve">in </w:t>
      </w:r>
      <w:r>
        <w:rPr>
          <w:rFonts w:ascii="Times New Roman" w:hAnsi="Times New Roman" w:cs="Times New Roman"/>
          <w:sz w:val="24"/>
          <w:szCs w:val="24"/>
        </w:rPr>
        <w:t>the HSI this week was T-Mobile US, Inc. (TMUS). TMUS decreased in price per share from $141.90 to $139.51. That is equal to a 1.68% decrease from last week.</w:t>
      </w:r>
    </w:p>
    <w:p w14:paraId="1E0B5EB5" w14:textId="279BA08E" w:rsidR="009429ED" w:rsidRDefault="00B67B01" w:rsidP="00965183">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worst performing stock this week </w:t>
      </w:r>
      <w:r w:rsidR="00AF2DBB">
        <w:rPr>
          <w:rFonts w:ascii="Times New Roman" w:hAnsi="Times New Roman" w:cs="Times New Roman"/>
          <w:sz w:val="24"/>
          <w:szCs w:val="24"/>
        </w:rPr>
        <w:t xml:space="preserve">in terms of </w:t>
      </w:r>
      <w:r>
        <w:rPr>
          <w:rFonts w:ascii="Times New Roman" w:hAnsi="Times New Roman" w:cs="Times New Roman"/>
          <w:sz w:val="24"/>
          <w:szCs w:val="24"/>
        </w:rPr>
        <w:t xml:space="preserve">percentage </w:t>
      </w:r>
      <w:r w:rsidR="00AF2DBB">
        <w:rPr>
          <w:rFonts w:ascii="Times New Roman" w:hAnsi="Times New Roman" w:cs="Times New Roman"/>
          <w:sz w:val="24"/>
          <w:szCs w:val="24"/>
        </w:rPr>
        <w:t xml:space="preserve">change </w:t>
      </w:r>
      <w:r>
        <w:rPr>
          <w:rFonts w:ascii="Times New Roman" w:hAnsi="Times New Roman" w:cs="Times New Roman"/>
          <w:sz w:val="24"/>
          <w:szCs w:val="24"/>
        </w:rPr>
        <w:t>was Bank of America Corporation (BAC). BAC decreased in price per share from $34.16 to $30.27 which is an 11.39% decrease.</w:t>
      </w:r>
      <w:r w:rsidR="00D12187">
        <w:rPr>
          <w:rFonts w:ascii="Times New Roman" w:hAnsi="Times New Roman" w:cs="Times New Roman"/>
          <w:sz w:val="24"/>
          <w:szCs w:val="24"/>
        </w:rPr>
        <w:t xml:space="preserve"> </w:t>
      </w:r>
      <w:r w:rsidR="00C17B8D">
        <w:rPr>
          <w:rFonts w:ascii="Times New Roman" w:hAnsi="Times New Roman" w:cs="Times New Roman"/>
          <w:sz w:val="24"/>
          <w:szCs w:val="24"/>
        </w:rPr>
        <w:t xml:space="preserve">According to Billy Duberstein from the Motley Fool the banking industry was hit harder this week than most. This is in response to the Silicon Valley Bank announcing on </w:t>
      </w:r>
      <w:r w:rsidR="00C17B8D">
        <w:rPr>
          <w:rFonts w:ascii="Times New Roman" w:hAnsi="Times New Roman" w:cs="Times New Roman"/>
          <w:sz w:val="24"/>
          <w:szCs w:val="24"/>
        </w:rPr>
        <w:lastRenderedPageBreak/>
        <w:t>Tuesday that they would have to sell some of their fixed income securities at a huge loss. This, according to Billy Duberstein</w:t>
      </w:r>
      <w:r w:rsidR="00AF2DBB">
        <w:rPr>
          <w:rFonts w:ascii="Times New Roman" w:hAnsi="Times New Roman" w:cs="Times New Roman"/>
          <w:sz w:val="24"/>
          <w:szCs w:val="24"/>
        </w:rPr>
        <w:t>,</w:t>
      </w:r>
      <w:r w:rsidR="00C17B8D">
        <w:rPr>
          <w:rFonts w:ascii="Times New Roman" w:hAnsi="Times New Roman" w:cs="Times New Roman"/>
          <w:sz w:val="24"/>
          <w:szCs w:val="24"/>
        </w:rPr>
        <w:t xml:space="preserve"> was a huge scare for not only banks but their investors. Due to this</w:t>
      </w:r>
      <w:r w:rsidR="009703CD">
        <w:rPr>
          <w:rFonts w:ascii="Times New Roman" w:hAnsi="Times New Roman" w:cs="Times New Roman"/>
          <w:sz w:val="24"/>
          <w:szCs w:val="24"/>
        </w:rPr>
        <w:t>,</w:t>
      </w:r>
      <w:r w:rsidR="00C17B8D">
        <w:rPr>
          <w:rFonts w:ascii="Times New Roman" w:hAnsi="Times New Roman" w:cs="Times New Roman"/>
          <w:sz w:val="24"/>
          <w:szCs w:val="24"/>
        </w:rPr>
        <w:t xml:space="preserve"> most banks </w:t>
      </w:r>
      <w:r w:rsidR="009703CD">
        <w:rPr>
          <w:rFonts w:ascii="Times New Roman" w:hAnsi="Times New Roman" w:cs="Times New Roman"/>
          <w:sz w:val="24"/>
          <w:szCs w:val="24"/>
        </w:rPr>
        <w:t xml:space="preserve">sank </w:t>
      </w:r>
      <w:r w:rsidR="00C17B8D">
        <w:rPr>
          <w:rFonts w:ascii="Times New Roman" w:hAnsi="Times New Roman" w:cs="Times New Roman"/>
          <w:sz w:val="24"/>
          <w:szCs w:val="24"/>
        </w:rPr>
        <w:t xml:space="preserve">as BAC and SVB Financial group saw substantial decreases in price. (Duberstein, 2023) </w:t>
      </w:r>
    </w:p>
    <w:p w14:paraId="16FF1391" w14:textId="141326E2" w:rsidR="00B67B01" w:rsidRDefault="00B67B01" w:rsidP="00965183">
      <w:pPr>
        <w:spacing w:line="480" w:lineRule="auto"/>
        <w:rPr>
          <w:rFonts w:ascii="Times New Roman" w:hAnsi="Times New Roman" w:cs="Times New Roman"/>
          <w:sz w:val="24"/>
          <w:szCs w:val="24"/>
        </w:rPr>
      </w:pPr>
      <w:r>
        <w:rPr>
          <w:rFonts w:ascii="Times New Roman" w:hAnsi="Times New Roman" w:cs="Times New Roman"/>
          <w:sz w:val="24"/>
          <w:szCs w:val="24"/>
        </w:rPr>
        <w:tab/>
        <w:t>The second worst performing stock this week was UNUM group (UNM). UNM decreased in price per share from $45.41 to $40.37</w:t>
      </w:r>
      <w:r w:rsidR="009703CD">
        <w:rPr>
          <w:rFonts w:ascii="Times New Roman" w:hAnsi="Times New Roman" w:cs="Times New Roman"/>
          <w:sz w:val="24"/>
          <w:szCs w:val="24"/>
        </w:rPr>
        <w:t xml:space="preserve">, </w:t>
      </w:r>
      <w:r>
        <w:rPr>
          <w:rFonts w:ascii="Times New Roman" w:hAnsi="Times New Roman" w:cs="Times New Roman"/>
          <w:sz w:val="24"/>
          <w:szCs w:val="24"/>
        </w:rPr>
        <w:t>an 11.1% decrease</w:t>
      </w:r>
      <w:r w:rsidR="009703CD">
        <w:rPr>
          <w:rFonts w:ascii="Times New Roman" w:hAnsi="Times New Roman" w:cs="Times New Roman"/>
          <w:sz w:val="24"/>
          <w:szCs w:val="24"/>
        </w:rPr>
        <w:t>.</w:t>
      </w:r>
    </w:p>
    <w:p w14:paraId="278C79D9" w14:textId="4774A1EA" w:rsidR="00433137" w:rsidRDefault="00433137" w:rsidP="00433137">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Overview</w:t>
      </w:r>
    </w:p>
    <w:p w14:paraId="04CA0CB2" w14:textId="7C5286E2" w:rsidR="002877E1" w:rsidRDefault="002877E1" w:rsidP="002877E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HSI was developed by Marie Kenney, while a student at Husson University, in consultation with Associate Professor J. Douglas Wellington. The index is currently being tracked and analyzed by Husson student Richard Jones under the supervision of finance professor Dr. Jia Liu. The HSI currently tracks and analyzes the stocks of 27 companies that are considered to affect the Maine economy. These companies are either based in Maine or have an influence on the Maine economy through employment or consumer spending. This price-weighted index offers a numerical breakdown of Maine’s economy. The analysis looks into the events of the week and finds the likely reasons the index went up or down. This index and analysis help provide a better understanding of Maine’s economy as well as explain significant changes in stock prices of the companies that comprise the HSI.</w:t>
      </w:r>
    </w:p>
    <w:p w14:paraId="050D9526" w14:textId="751F8ED2" w:rsidR="007D67CD" w:rsidRDefault="007D67CD" w:rsidP="002877E1">
      <w:pPr>
        <w:spacing w:line="480" w:lineRule="auto"/>
        <w:ind w:firstLine="720"/>
        <w:rPr>
          <w:rFonts w:ascii="Times New Roman" w:hAnsi="Times New Roman" w:cs="Times New Roman"/>
          <w:sz w:val="24"/>
          <w:szCs w:val="24"/>
        </w:rPr>
      </w:pPr>
    </w:p>
    <w:p w14:paraId="56B6FB15" w14:textId="44CB4AF1" w:rsidR="007D67CD" w:rsidRDefault="007D67CD" w:rsidP="002877E1">
      <w:pPr>
        <w:spacing w:line="480" w:lineRule="auto"/>
        <w:ind w:firstLine="720"/>
        <w:rPr>
          <w:rFonts w:ascii="Times New Roman" w:hAnsi="Times New Roman" w:cs="Times New Roman"/>
          <w:sz w:val="24"/>
          <w:szCs w:val="24"/>
        </w:rPr>
      </w:pPr>
    </w:p>
    <w:p w14:paraId="4606D21F" w14:textId="0EB7CF8C" w:rsidR="007D67CD" w:rsidRDefault="007D67CD" w:rsidP="002877E1">
      <w:pPr>
        <w:spacing w:line="480" w:lineRule="auto"/>
        <w:ind w:firstLine="720"/>
        <w:rPr>
          <w:rFonts w:ascii="Times New Roman" w:hAnsi="Times New Roman" w:cs="Times New Roman"/>
          <w:sz w:val="24"/>
          <w:szCs w:val="24"/>
        </w:rPr>
      </w:pPr>
    </w:p>
    <w:p w14:paraId="3CA1F0FF" w14:textId="77777777" w:rsidR="007D67CD" w:rsidRDefault="007D67CD" w:rsidP="002877E1">
      <w:pPr>
        <w:spacing w:line="480" w:lineRule="auto"/>
        <w:ind w:firstLine="720"/>
        <w:rPr>
          <w:rFonts w:ascii="Times New Roman" w:hAnsi="Times New Roman" w:cs="Times New Roman"/>
          <w:sz w:val="24"/>
          <w:szCs w:val="24"/>
        </w:rPr>
      </w:pPr>
    </w:p>
    <w:p w14:paraId="7E748D3A" w14:textId="48F16A8C" w:rsidR="002669BB" w:rsidRDefault="002877E1" w:rsidP="007D67CD">
      <w:pPr>
        <w:spacing w:line="48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802C40D" w14:textId="2043F868" w:rsidR="00193560" w:rsidRDefault="00193560" w:rsidP="00193560">
      <w:pPr>
        <w:pStyle w:val="NormalWeb"/>
        <w:spacing w:line="480" w:lineRule="auto"/>
        <w:ind w:left="567" w:hanging="567"/>
      </w:pPr>
      <w:r>
        <w:t xml:space="preserve">Duberstein, B. (2023, March 9). </w:t>
      </w:r>
      <w:r>
        <w:rPr>
          <w:i/>
          <w:iCs/>
        </w:rPr>
        <w:t>Why bank stocks got rocked Today</w:t>
      </w:r>
      <w:r>
        <w:t>. The Motley Fool. Retrieved March 10, 2023,</w:t>
      </w:r>
    </w:p>
    <w:p w14:paraId="7D2808E0" w14:textId="333E6BED" w:rsidR="00193560" w:rsidRDefault="00193560" w:rsidP="00193560">
      <w:pPr>
        <w:pStyle w:val="NormalWeb"/>
        <w:spacing w:line="480" w:lineRule="auto"/>
        <w:ind w:left="567" w:hanging="567"/>
      </w:pPr>
      <w:r>
        <w:t xml:space="preserve">Q.ai - Powering a Personal Wealth Movement. (2023, March 10). </w:t>
      </w:r>
      <w:r>
        <w:rPr>
          <w:i/>
          <w:iCs/>
        </w:rPr>
        <w:t>Why did stocks drop on Tuesday and what's moving markets This Week?</w:t>
      </w:r>
      <w:r>
        <w:t xml:space="preserve"> Forbes. Retrieved March 10, 2023,</w:t>
      </w:r>
    </w:p>
    <w:p w14:paraId="5634047D" w14:textId="77777777" w:rsidR="002877E1" w:rsidRPr="002877E1" w:rsidRDefault="002877E1" w:rsidP="002877E1">
      <w:pPr>
        <w:spacing w:line="480" w:lineRule="auto"/>
        <w:ind w:firstLine="720"/>
        <w:rPr>
          <w:rFonts w:ascii="Times New Roman" w:hAnsi="Times New Roman" w:cs="Times New Roman"/>
          <w:b/>
          <w:bCs/>
          <w:sz w:val="24"/>
          <w:szCs w:val="24"/>
        </w:rPr>
      </w:pPr>
    </w:p>
    <w:p w14:paraId="25810F7D" w14:textId="77777777" w:rsidR="002877E1" w:rsidRDefault="002877E1" w:rsidP="002877E1">
      <w:pPr>
        <w:spacing w:before="20" w:after="260" w:line="480" w:lineRule="auto"/>
        <w:jc w:val="center"/>
      </w:pPr>
      <w:r>
        <w:rPr>
          <w:b/>
        </w:rPr>
        <w:t>Composition of the Husson Stock Index (HSI)</w:t>
      </w:r>
    </w:p>
    <w:tbl>
      <w:tblPr>
        <w:tblW w:w="9345" w:type="dxa"/>
        <w:jc w:val="center"/>
        <w:tblLayout w:type="fixed"/>
        <w:tblLook w:val="0400" w:firstRow="0" w:lastRow="0" w:firstColumn="0" w:lastColumn="0" w:noHBand="0" w:noVBand="1"/>
      </w:tblPr>
      <w:tblGrid>
        <w:gridCol w:w="1854"/>
        <w:gridCol w:w="3588"/>
        <w:gridCol w:w="1371"/>
        <w:gridCol w:w="2532"/>
      </w:tblGrid>
      <w:tr w:rsidR="002877E1" w14:paraId="2A1977AB" w14:textId="77777777" w:rsidTr="002877E1">
        <w:trPr>
          <w:trHeight w:val="1689"/>
          <w:jc w:val="center"/>
        </w:trPr>
        <w:tc>
          <w:tcPr>
            <w:tcW w:w="1854"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633C01E1" w14:textId="77777777" w:rsidR="002877E1" w:rsidRDefault="002877E1">
            <w:pPr>
              <w:spacing w:before="40" w:after="60" w:line="480" w:lineRule="auto"/>
              <w:jc w:val="center"/>
            </w:pPr>
            <w:r>
              <w:rPr>
                <w:b/>
                <w:color w:val="000000"/>
              </w:rPr>
              <w:t>Ticker</w:t>
            </w:r>
          </w:p>
          <w:p w14:paraId="1020FBEB" w14:textId="77777777" w:rsidR="002877E1" w:rsidRDefault="002877E1">
            <w:pPr>
              <w:spacing w:before="40" w:after="60" w:line="480" w:lineRule="auto"/>
              <w:jc w:val="center"/>
            </w:pPr>
            <w:r>
              <w:rPr>
                <w:b/>
                <w:color w:val="000000"/>
              </w:rPr>
              <w:t>Symbol:</w:t>
            </w:r>
          </w:p>
          <w:p w14:paraId="5C6D1E6B" w14:textId="77777777" w:rsidR="002877E1" w:rsidRDefault="002877E1">
            <w:pPr>
              <w:spacing w:before="40" w:after="60" w:line="480" w:lineRule="auto"/>
              <w:jc w:val="center"/>
            </w:pPr>
            <w:r>
              <w:rPr>
                <w:b/>
                <w:color w:val="000000"/>
              </w:rPr>
              <w:t>Exchange</w:t>
            </w:r>
          </w:p>
        </w:tc>
        <w:tc>
          <w:tcPr>
            <w:tcW w:w="3588"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6134C39D" w14:textId="77777777" w:rsidR="002877E1" w:rsidRDefault="002877E1">
            <w:pPr>
              <w:spacing w:line="254" w:lineRule="auto"/>
            </w:pPr>
          </w:p>
          <w:p w14:paraId="40414895" w14:textId="77777777" w:rsidR="002877E1" w:rsidRDefault="002877E1">
            <w:pPr>
              <w:spacing w:before="220" w:after="200" w:line="480" w:lineRule="auto"/>
              <w:jc w:val="center"/>
            </w:pPr>
            <w:r>
              <w:rPr>
                <w:b/>
                <w:color w:val="000000"/>
              </w:rPr>
              <w:t>Stock</w:t>
            </w:r>
          </w:p>
        </w:tc>
        <w:tc>
          <w:tcPr>
            <w:tcW w:w="1371"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hideMark/>
          </w:tcPr>
          <w:p w14:paraId="238A6136" w14:textId="77777777" w:rsidR="002877E1" w:rsidRDefault="002877E1">
            <w:pPr>
              <w:spacing w:before="40" w:after="60" w:line="480" w:lineRule="auto"/>
              <w:jc w:val="center"/>
            </w:pPr>
            <w:r>
              <w:rPr>
                <w:b/>
                <w:color w:val="000000"/>
              </w:rPr>
              <w:t>Maine</w:t>
            </w:r>
          </w:p>
          <w:p w14:paraId="0EC0095F" w14:textId="77777777" w:rsidR="002877E1" w:rsidRDefault="002877E1">
            <w:pPr>
              <w:spacing w:before="40" w:after="60" w:line="480" w:lineRule="auto"/>
              <w:jc w:val="center"/>
            </w:pPr>
            <w:r>
              <w:rPr>
                <w:b/>
                <w:color w:val="000000"/>
              </w:rPr>
              <w:t>Affiliation</w:t>
            </w:r>
          </w:p>
        </w:tc>
        <w:tc>
          <w:tcPr>
            <w:tcW w:w="2532" w:type="dxa"/>
            <w:tcBorders>
              <w:top w:val="single" w:sz="8" w:space="0" w:color="000000"/>
              <w:left w:val="single" w:sz="8" w:space="0" w:color="000000"/>
              <w:bottom w:val="single" w:sz="8" w:space="0" w:color="000000"/>
              <w:right w:val="single" w:sz="8" w:space="0" w:color="000000"/>
            </w:tcBorders>
            <w:shd w:val="clear" w:color="auto" w:fill="0A5394"/>
            <w:tcMar>
              <w:top w:w="80" w:type="dxa"/>
              <w:left w:w="80" w:type="dxa"/>
              <w:bottom w:w="80" w:type="dxa"/>
              <w:right w:w="80" w:type="dxa"/>
            </w:tcMar>
          </w:tcPr>
          <w:p w14:paraId="78343030" w14:textId="77777777" w:rsidR="002877E1" w:rsidRDefault="002877E1">
            <w:pPr>
              <w:spacing w:line="254" w:lineRule="auto"/>
            </w:pPr>
          </w:p>
          <w:p w14:paraId="0529A7DD" w14:textId="77777777" w:rsidR="002877E1" w:rsidRDefault="002877E1">
            <w:pPr>
              <w:spacing w:before="220" w:after="200" w:line="480" w:lineRule="auto"/>
              <w:jc w:val="center"/>
            </w:pPr>
            <w:r>
              <w:rPr>
                <w:b/>
                <w:color w:val="000000"/>
              </w:rPr>
              <w:t>Sector</w:t>
            </w:r>
          </w:p>
        </w:tc>
      </w:tr>
      <w:tr w:rsidR="002877E1" w14:paraId="22F3E3E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09F4F" w14:textId="77777777" w:rsidR="002877E1" w:rsidRDefault="002877E1">
            <w:pPr>
              <w:spacing w:before="80" w:after="80" w:line="480" w:lineRule="auto"/>
            </w:pPr>
            <w:r>
              <w:rPr>
                <w:color w:val="000000"/>
              </w:rPr>
              <w:t>AGR: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BC586A" w14:textId="77777777" w:rsidR="002877E1" w:rsidRDefault="002877E1">
            <w:pPr>
              <w:spacing w:before="80" w:after="80" w:line="480" w:lineRule="auto"/>
            </w:pPr>
            <w:r>
              <w:rPr>
                <w:color w:val="000000"/>
              </w:rPr>
              <w:t>Avangrid,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98B59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69CE" w14:textId="77777777" w:rsidR="002877E1" w:rsidRDefault="002877E1">
            <w:pPr>
              <w:spacing w:before="80" w:after="80" w:line="480" w:lineRule="auto"/>
            </w:pPr>
            <w:r>
              <w:rPr>
                <w:color w:val="000000"/>
              </w:rPr>
              <w:t>Utilities</w:t>
            </w:r>
          </w:p>
        </w:tc>
      </w:tr>
      <w:tr w:rsidR="002877E1" w14:paraId="6360B7B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17A9CCA" w14:textId="77777777" w:rsidR="002877E1" w:rsidRDefault="002877E1">
            <w:pPr>
              <w:spacing w:before="80" w:after="80" w:line="480" w:lineRule="auto"/>
            </w:pPr>
            <w:r>
              <w:rPr>
                <w:color w:val="000000"/>
              </w:rPr>
              <w:t>BAC: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7DDA7A1" w14:textId="77777777" w:rsidR="002877E1" w:rsidRDefault="002877E1">
            <w:pPr>
              <w:spacing w:before="80" w:after="80" w:line="480" w:lineRule="auto"/>
            </w:pPr>
            <w:r>
              <w:rPr>
                <w:color w:val="000000"/>
              </w:rPr>
              <w:t>Bank of America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74B8CF"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1E2C307" w14:textId="77777777" w:rsidR="002877E1" w:rsidRDefault="002877E1">
            <w:pPr>
              <w:spacing w:before="80" w:after="80" w:line="480" w:lineRule="auto"/>
            </w:pPr>
            <w:r>
              <w:rPr>
                <w:color w:val="000000"/>
              </w:rPr>
              <w:t>Financials</w:t>
            </w:r>
          </w:p>
        </w:tc>
      </w:tr>
      <w:tr w:rsidR="002877E1" w14:paraId="053F63D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73B41B" w14:textId="77777777" w:rsidR="002877E1" w:rsidRDefault="002877E1">
            <w:pPr>
              <w:spacing w:before="80" w:after="80" w:line="480" w:lineRule="auto"/>
            </w:pPr>
            <w:r>
              <w:rPr>
                <w:color w:val="000000"/>
              </w:rPr>
              <w:t>BHB: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D12921" w14:textId="77777777" w:rsidR="002877E1" w:rsidRDefault="002877E1">
            <w:pPr>
              <w:spacing w:before="80" w:after="80" w:line="480" w:lineRule="auto"/>
            </w:pPr>
            <w:r>
              <w:rPr>
                <w:color w:val="000000"/>
              </w:rPr>
              <w:t>Bar Harbor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023AF1B"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0169A9" w14:textId="77777777" w:rsidR="002877E1" w:rsidRDefault="002877E1">
            <w:pPr>
              <w:spacing w:before="80" w:after="80" w:line="480" w:lineRule="auto"/>
            </w:pPr>
            <w:r>
              <w:rPr>
                <w:color w:val="000000"/>
              </w:rPr>
              <w:t>Financials</w:t>
            </w:r>
          </w:p>
        </w:tc>
      </w:tr>
      <w:tr w:rsidR="002877E1" w14:paraId="5009716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E61B13" w14:textId="77777777" w:rsidR="002877E1" w:rsidRDefault="002877E1">
            <w:pPr>
              <w:spacing w:before="80" w:after="80" w:line="480" w:lineRule="auto"/>
            </w:pPr>
            <w:r>
              <w:rPr>
                <w:color w:val="000000"/>
              </w:rPr>
              <w:t>CAC: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5A99E49" w14:textId="77777777" w:rsidR="002877E1" w:rsidRDefault="002877E1">
            <w:pPr>
              <w:spacing w:before="80" w:after="80" w:line="480" w:lineRule="auto"/>
            </w:pPr>
            <w:r>
              <w:rPr>
                <w:color w:val="000000"/>
              </w:rPr>
              <w:t>Camden National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72A566D"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E424978" w14:textId="77777777" w:rsidR="002877E1" w:rsidRDefault="002877E1">
            <w:pPr>
              <w:spacing w:before="80" w:after="80" w:line="480" w:lineRule="auto"/>
            </w:pPr>
            <w:r>
              <w:rPr>
                <w:color w:val="000000"/>
              </w:rPr>
              <w:t>Financials</w:t>
            </w:r>
          </w:p>
        </w:tc>
      </w:tr>
      <w:tr w:rsidR="002877E1" w14:paraId="5AC6FC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519E72" w14:textId="77777777" w:rsidR="002877E1" w:rsidRDefault="002877E1">
            <w:pPr>
              <w:spacing w:before="80" w:after="80" w:line="480" w:lineRule="auto"/>
            </w:pPr>
            <w:r>
              <w:rPr>
                <w:color w:val="000000"/>
              </w:rPr>
              <w:t>CHTR: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7383D33" w14:textId="77777777" w:rsidR="002877E1" w:rsidRDefault="002877E1">
            <w:pPr>
              <w:spacing w:before="80" w:after="80" w:line="480" w:lineRule="auto"/>
            </w:pPr>
            <w:r>
              <w:rPr>
                <w:color w:val="000000"/>
              </w:rPr>
              <w:t>Charter Communications,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390B9CD"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B315" w14:textId="77777777" w:rsidR="002877E1" w:rsidRDefault="002877E1">
            <w:pPr>
              <w:spacing w:before="80" w:after="80" w:line="480" w:lineRule="auto"/>
            </w:pPr>
            <w:r>
              <w:rPr>
                <w:color w:val="000000"/>
              </w:rPr>
              <w:t>Communications Services</w:t>
            </w:r>
          </w:p>
        </w:tc>
      </w:tr>
      <w:tr w:rsidR="002877E1" w14:paraId="6198D55A"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D76C36" w14:textId="77777777" w:rsidR="002877E1" w:rsidRDefault="002877E1">
            <w:pPr>
              <w:spacing w:before="80" w:after="80" w:line="480" w:lineRule="auto"/>
            </w:pPr>
            <w:r>
              <w:rPr>
                <w:color w:val="000000"/>
              </w:rPr>
              <w:lastRenderedPageBreak/>
              <w:t>CL: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95F096A" w14:textId="77777777" w:rsidR="002877E1" w:rsidRDefault="002877E1">
            <w:pPr>
              <w:spacing w:before="80" w:after="80" w:line="480" w:lineRule="auto"/>
            </w:pPr>
            <w:r>
              <w:rPr>
                <w:color w:val="000000"/>
              </w:rPr>
              <w:t>Colgate-Palmolive Company</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DF9116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71CA954" w14:textId="77777777" w:rsidR="002877E1" w:rsidRDefault="002877E1">
            <w:pPr>
              <w:spacing w:before="80" w:after="80" w:line="480" w:lineRule="auto"/>
            </w:pPr>
            <w:r>
              <w:rPr>
                <w:color w:val="000000"/>
              </w:rPr>
              <w:t>Consumer Staples</w:t>
            </w:r>
          </w:p>
        </w:tc>
      </w:tr>
      <w:tr w:rsidR="002877E1" w14:paraId="13624E41"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3DD5BB" w14:textId="77777777" w:rsidR="002877E1" w:rsidRDefault="002877E1">
            <w:pPr>
              <w:spacing w:before="80" w:after="80" w:line="480" w:lineRule="auto"/>
            </w:pPr>
            <w:r>
              <w:rPr>
                <w:color w:val="000000"/>
              </w:rPr>
              <w:t>DRI: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3D4053" w14:textId="77777777" w:rsidR="002877E1" w:rsidRDefault="002877E1">
            <w:pPr>
              <w:spacing w:before="80" w:after="80" w:line="480" w:lineRule="auto"/>
            </w:pPr>
            <w:r>
              <w:rPr>
                <w:color w:val="000000"/>
              </w:rPr>
              <w:t>Darden Restaurants,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2D97E6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CD21AF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1E02E50"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60CE22" w14:textId="77777777" w:rsidR="002877E1" w:rsidRDefault="002877E1">
            <w:pPr>
              <w:spacing w:before="80" w:after="80" w:line="480" w:lineRule="auto"/>
            </w:pPr>
            <w:r>
              <w:rPr>
                <w:color w:val="000000"/>
              </w:rPr>
              <w:t>FNLC: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5D0C2DF" w14:textId="77777777" w:rsidR="002877E1" w:rsidRDefault="002877E1">
            <w:pPr>
              <w:spacing w:before="80" w:after="80" w:line="480" w:lineRule="auto"/>
            </w:pPr>
            <w:r>
              <w:rPr>
                <w:color w:val="000000"/>
              </w:rPr>
              <w:t>The First Bancorp,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4D0BAA7"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6958A1D" w14:textId="77777777" w:rsidR="002877E1" w:rsidRDefault="002877E1">
            <w:pPr>
              <w:spacing w:before="80" w:after="80" w:line="480" w:lineRule="auto"/>
            </w:pPr>
            <w:r>
              <w:rPr>
                <w:color w:val="000000"/>
              </w:rPr>
              <w:t>Financials</w:t>
            </w:r>
          </w:p>
        </w:tc>
      </w:tr>
      <w:tr w:rsidR="002877E1" w14:paraId="587BB493"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5D7A40" w14:textId="77777777" w:rsidR="002877E1" w:rsidRDefault="002877E1">
            <w:pPr>
              <w:spacing w:before="80" w:after="80" w:line="480" w:lineRule="auto"/>
            </w:pPr>
            <w:r>
              <w:rPr>
                <w:color w:val="000000"/>
              </w:rPr>
              <w:t>GD: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D278BCB" w14:textId="77777777" w:rsidR="002877E1" w:rsidRDefault="002877E1">
            <w:pPr>
              <w:spacing w:before="80" w:after="80" w:line="480" w:lineRule="auto"/>
            </w:pPr>
            <w:r>
              <w:rPr>
                <w:color w:val="000000"/>
              </w:rPr>
              <w:t>General Dynamics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12ABA79"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408003" w14:textId="77777777" w:rsidR="002877E1" w:rsidRDefault="002877E1">
            <w:pPr>
              <w:spacing w:before="80" w:after="80" w:line="480" w:lineRule="auto"/>
            </w:pPr>
            <w:r>
              <w:rPr>
                <w:color w:val="000000"/>
              </w:rPr>
              <w:t>Industrials</w:t>
            </w:r>
          </w:p>
        </w:tc>
      </w:tr>
      <w:tr w:rsidR="002877E1" w14:paraId="006884C0"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CCB622B" w14:textId="77777777" w:rsidR="002877E1" w:rsidRDefault="002877E1">
            <w:pPr>
              <w:spacing w:before="80" w:after="80" w:line="480" w:lineRule="auto"/>
            </w:pPr>
            <w:r>
              <w:rPr>
                <w:color w:val="000000"/>
              </w:rPr>
              <w:t>HLT: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181BB47" w14:textId="77777777" w:rsidR="002877E1" w:rsidRDefault="002877E1">
            <w:pPr>
              <w:spacing w:before="80" w:after="80" w:line="480" w:lineRule="auto"/>
            </w:pPr>
            <w:r>
              <w:rPr>
                <w:color w:val="000000"/>
              </w:rPr>
              <w:t>Hilton Worldwide Holdings,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FA5A5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68F415"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6ADFAE76"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9794A" w14:textId="77777777" w:rsidR="002877E1" w:rsidRDefault="002877E1">
            <w:pPr>
              <w:spacing w:before="80" w:after="80" w:line="480" w:lineRule="auto"/>
            </w:pPr>
            <w:r>
              <w:rPr>
                <w:color w:val="000000"/>
              </w:rPr>
              <w:t>HD: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A6EE6ED" w14:textId="77777777" w:rsidR="002877E1" w:rsidRDefault="002877E1">
            <w:pPr>
              <w:spacing w:before="80" w:after="80" w:line="480" w:lineRule="auto"/>
            </w:pPr>
            <w:r>
              <w:rPr>
                <w:color w:val="000000"/>
              </w:rPr>
              <w:t>The Home Depot,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B9DC83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F16058C"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38CAB3FA"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34E692" w14:textId="77777777" w:rsidR="002877E1" w:rsidRDefault="002877E1">
            <w:pPr>
              <w:spacing w:before="80" w:after="80" w:line="480" w:lineRule="auto"/>
            </w:pPr>
            <w:r>
              <w:rPr>
                <w:color w:val="000000"/>
              </w:rPr>
              <w:t>ICCC: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7E32B3" w14:textId="77777777" w:rsidR="002877E1" w:rsidRDefault="002877E1">
            <w:pPr>
              <w:spacing w:before="80" w:after="80" w:line="480" w:lineRule="auto"/>
            </w:pPr>
            <w:proofErr w:type="spellStart"/>
            <w:r>
              <w:rPr>
                <w:color w:val="000000"/>
              </w:rPr>
              <w:t>ImmuCell</w:t>
            </w:r>
            <w:proofErr w:type="spellEnd"/>
            <w:r>
              <w:rPr>
                <w:color w:val="000000"/>
              </w:rPr>
              <w:t xml:space="preserve">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E6BD7B1"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3E72E6" w14:textId="77777777" w:rsidR="002877E1" w:rsidRDefault="002877E1">
            <w:pPr>
              <w:spacing w:before="80" w:after="80" w:line="480" w:lineRule="auto"/>
            </w:pPr>
            <w:r>
              <w:rPr>
                <w:color w:val="000000"/>
              </w:rPr>
              <w:t>Health Care</w:t>
            </w:r>
          </w:p>
        </w:tc>
      </w:tr>
      <w:tr w:rsidR="002877E1" w14:paraId="56C3BDC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367502A" w14:textId="77777777" w:rsidR="002877E1" w:rsidRDefault="002877E1">
            <w:pPr>
              <w:spacing w:before="80" w:after="80" w:line="480" w:lineRule="auto"/>
            </w:pPr>
            <w:r>
              <w:rPr>
                <w:color w:val="000000"/>
              </w:rPr>
              <w:t>IDXX: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D7B4D00" w14:textId="77777777" w:rsidR="002877E1" w:rsidRDefault="002877E1">
            <w:pPr>
              <w:spacing w:before="80" w:after="80" w:line="480" w:lineRule="auto"/>
            </w:pPr>
            <w:r>
              <w:rPr>
                <w:color w:val="000000"/>
              </w:rPr>
              <w:t>IDEXX Laboratories,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E45C880"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629A5A1" w14:textId="77777777" w:rsidR="002877E1" w:rsidRDefault="002877E1">
            <w:pPr>
              <w:spacing w:before="80" w:after="80" w:line="480" w:lineRule="auto"/>
            </w:pPr>
            <w:r>
              <w:rPr>
                <w:color w:val="000000"/>
              </w:rPr>
              <w:t>Health Care</w:t>
            </w:r>
          </w:p>
        </w:tc>
      </w:tr>
      <w:tr w:rsidR="002877E1" w14:paraId="65C79AA7"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5415D2" w14:textId="77777777" w:rsidR="002877E1" w:rsidRDefault="002877E1">
            <w:pPr>
              <w:spacing w:before="80" w:after="80" w:line="480" w:lineRule="auto"/>
            </w:pPr>
            <w:r>
              <w:rPr>
                <w:color w:val="000000"/>
              </w:rPr>
              <w:t>LOW: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AD5D84D" w14:textId="77777777" w:rsidR="002877E1" w:rsidRDefault="002877E1">
            <w:pPr>
              <w:spacing w:before="80" w:after="80" w:line="480" w:lineRule="auto"/>
            </w:pPr>
            <w:r>
              <w:rPr>
                <w:color w:val="000000"/>
              </w:rPr>
              <w:t>Lowe's Companies,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7F8F6"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76B9EE"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0FE817A8"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584E58A" w14:textId="77777777" w:rsidR="002877E1" w:rsidRDefault="002877E1">
            <w:pPr>
              <w:spacing w:before="80" w:after="80" w:line="480" w:lineRule="auto"/>
            </w:pPr>
            <w:r>
              <w:rPr>
                <w:color w:val="000000"/>
              </w:rPr>
              <w:t>MCD: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666C183" w14:textId="77777777" w:rsidR="002877E1" w:rsidRDefault="002877E1">
            <w:pPr>
              <w:spacing w:before="80" w:after="80" w:line="480" w:lineRule="auto"/>
            </w:pPr>
            <w:r>
              <w:rPr>
                <w:color w:val="000000"/>
              </w:rPr>
              <w:t>McDonald's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1AAB62"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D2DC4E9"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7EADA03F"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E048FE" w14:textId="77777777" w:rsidR="002877E1" w:rsidRDefault="002877E1">
            <w:pPr>
              <w:spacing w:before="80" w:after="80" w:line="480" w:lineRule="auto"/>
            </w:pPr>
            <w:r>
              <w:rPr>
                <w:color w:val="000000"/>
              </w:rPr>
              <w:t>NBN: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5D249F" w14:textId="77777777" w:rsidR="002877E1" w:rsidRDefault="002877E1">
            <w:pPr>
              <w:spacing w:before="80" w:after="80" w:line="480" w:lineRule="auto"/>
            </w:pPr>
            <w:r>
              <w:rPr>
                <w:color w:val="000000"/>
              </w:rPr>
              <w:t>Northeast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852B443" w14:textId="77777777" w:rsidR="002877E1" w:rsidRDefault="002877E1">
            <w:pPr>
              <w:spacing w:before="80" w:after="80" w:line="480" w:lineRule="auto"/>
            </w:pPr>
            <w:r>
              <w:rPr>
                <w:color w:val="000000"/>
              </w:rPr>
              <w:t>Maine-based</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7DA59A4" w14:textId="77777777" w:rsidR="002877E1" w:rsidRDefault="002877E1">
            <w:pPr>
              <w:spacing w:before="80" w:after="80" w:line="480" w:lineRule="auto"/>
            </w:pPr>
            <w:r>
              <w:rPr>
                <w:color w:val="000000"/>
              </w:rPr>
              <w:t>Financials</w:t>
            </w:r>
          </w:p>
        </w:tc>
      </w:tr>
      <w:tr w:rsidR="002877E1" w14:paraId="1F2AF936"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5E98F83" w14:textId="77777777" w:rsidR="002877E1" w:rsidRDefault="002877E1">
            <w:pPr>
              <w:spacing w:before="80" w:after="80" w:line="480" w:lineRule="auto"/>
            </w:pPr>
            <w:r>
              <w:rPr>
                <w:color w:val="000000"/>
              </w:rPr>
              <w:lastRenderedPageBreak/>
              <w:t>PENN: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C3393E5" w14:textId="77777777" w:rsidR="002877E1" w:rsidRDefault="002877E1">
            <w:pPr>
              <w:spacing w:before="80" w:after="80" w:line="480" w:lineRule="auto"/>
            </w:pPr>
            <w:r>
              <w:rPr>
                <w:color w:val="000000"/>
              </w:rPr>
              <w:t>Penn National Gaming,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BD82F8"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E564893" w14:textId="77777777" w:rsidR="002877E1" w:rsidRDefault="002877E1">
            <w:pPr>
              <w:spacing w:before="80" w:after="80" w:line="480" w:lineRule="auto"/>
            </w:pPr>
            <w:r>
              <w:rPr>
                <w:color w:val="000000"/>
              </w:rPr>
              <w:t xml:space="preserve">Consumer </w:t>
            </w:r>
            <w:proofErr w:type="spellStart"/>
            <w:r>
              <w:rPr>
                <w:color w:val="000000"/>
              </w:rPr>
              <w:t>Discretionaries</w:t>
            </w:r>
            <w:proofErr w:type="spellEnd"/>
          </w:p>
        </w:tc>
      </w:tr>
      <w:tr w:rsidR="002877E1" w14:paraId="53A528E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EA73CDF" w14:textId="77777777" w:rsidR="002877E1" w:rsidRDefault="002877E1">
            <w:pPr>
              <w:spacing w:before="80" w:after="80" w:line="480" w:lineRule="auto"/>
            </w:pPr>
            <w:r>
              <w:rPr>
                <w:color w:val="000000"/>
              </w:rPr>
              <w:t>RAD: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D70FF5" w14:textId="77777777" w:rsidR="002877E1" w:rsidRDefault="002877E1">
            <w:pPr>
              <w:spacing w:before="80" w:after="80" w:line="480" w:lineRule="auto"/>
            </w:pPr>
            <w:r>
              <w:rPr>
                <w:color w:val="000000"/>
              </w:rPr>
              <w:t>Rite Aid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58BCE6B"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F7AC359" w14:textId="77777777" w:rsidR="002877E1" w:rsidRDefault="002877E1">
            <w:pPr>
              <w:spacing w:before="80" w:after="80" w:line="480" w:lineRule="auto"/>
            </w:pPr>
            <w:r>
              <w:rPr>
                <w:color w:val="000000"/>
              </w:rPr>
              <w:t>Consumer Staples</w:t>
            </w:r>
          </w:p>
        </w:tc>
      </w:tr>
      <w:tr w:rsidR="002877E1" w14:paraId="5824D44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21E7A8A" w14:textId="77777777" w:rsidR="002877E1" w:rsidRDefault="002877E1">
            <w:pPr>
              <w:spacing w:before="80" w:after="80" w:line="480" w:lineRule="auto"/>
            </w:pPr>
            <w:r>
              <w:rPr>
                <w:color w:val="000000"/>
              </w:rPr>
              <w:t>RTX:NYSE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64FAD16" w14:textId="77777777" w:rsidR="002877E1" w:rsidRDefault="002877E1">
            <w:pPr>
              <w:spacing w:before="80" w:after="80" w:line="480" w:lineRule="auto"/>
            </w:pPr>
            <w:r>
              <w:rPr>
                <w:color w:val="000000"/>
              </w:rPr>
              <w:t>Raytheon Technologies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9B0249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578D8E0" w14:textId="77777777" w:rsidR="002877E1" w:rsidRDefault="002877E1">
            <w:pPr>
              <w:spacing w:before="80" w:after="80" w:line="480" w:lineRule="auto"/>
            </w:pPr>
            <w:r>
              <w:rPr>
                <w:color w:val="000000"/>
              </w:rPr>
              <w:t>Industrials</w:t>
            </w:r>
          </w:p>
        </w:tc>
      </w:tr>
      <w:tr w:rsidR="002877E1" w14:paraId="2D42B08B" w14:textId="77777777" w:rsidTr="002877E1">
        <w:trPr>
          <w:trHeight w:val="95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F18064" w14:textId="77777777" w:rsidR="002877E1" w:rsidRDefault="002877E1">
            <w:pPr>
              <w:spacing w:before="80" w:after="80" w:line="480" w:lineRule="auto"/>
            </w:pPr>
            <w:r>
              <w:rPr>
                <w:color w:val="000000"/>
              </w:rPr>
              <w:t>TD: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6D73DD1" w14:textId="77777777" w:rsidR="002877E1" w:rsidRDefault="002877E1">
            <w:pPr>
              <w:spacing w:before="80" w:after="80" w:line="480" w:lineRule="auto"/>
            </w:pPr>
            <w:r>
              <w:rPr>
                <w:color w:val="000000"/>
              </w:rPr>
              <w:t>The Toronto-Dominion Bank</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A6B4B53"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135852B" w14:textId="77777777" w:rsidR="002877E1" w:rsidRDefault="002877E1">
            <w:pPr>
              <w:spacing w:before="80" w:after="80" w:line="480" w:lineRule="auto"/>
            </w:pPr>
            <w:r>
              <w:rPr>
                <w:color w:val="000000"/>
              </w:rPr>
              <w:t>Financials</w:t>
            </w:r>
          </w:p>
        </w:tc>
      </w:tr>
      <w:tr w:rsidR="002877E1" w14:paraId="2B5D2C53"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27B89F4" w14:textId="77777777" w:rsidR="002877E1" w:rsidRDefault="002877E1">
            <w:pPr>
              <w:spacing w:before="80" w:after="80" w:line="480" w:lineRule="auto"/>
            </w:pPr>
            <w:r>
              <w:rPr>
                <w:color w:val="000000"/>
              </w:rPr>
              <w:t>TMUS: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8683E18" w14:textId="77777777" w:rsidR="002877E1" w:rsidRDefault="002877E1">
            <w:pPr>
              <w:spacing w:before="80" w:after="80" w:line="480" w:lineRule="auto"/>
            </w:pPr>
            <w:r>
              <w:rPr>
                <w:color w:val="000000"/>
              </w:rPr>
              <w:t>T-Mobile US,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222DA4A"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1D0BDF" w14:textId="77777777" w:rsidR="002877E1" w:rsidRDefault="002877E1">
            <w:pPr>
              <w:spacing w:before="80" w:after="80" w:line="480" w:lineRule="auto"/>
            </w:pPr>
            <w:r>
              <w:rPr>
                <w:color w:val="000000"/>
              </w:rPr>
              <w:t>Consumer Services</w:t>
            </w:r>
          </w:p>
        </w:tc>
      </w:tr>
      <w:tr w:rsidR="002877E1" w14:paraId="2B45CD34" w14:textId="77777777" w:rsidTr="002877E1">
        <w:trPr>
          <w:trHeight w:val="965"/>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07A3C7A" w14:textId="77777777" w:rsidR="002877E1" w:rsidRDefault="002877E1">
            <w:pPr>
              <w:spacing w:before="80" w:after="80" w:line="480" w:lineRule="auto"/>
            </w:pPr>
            <w:r>
              <w:rPr>
                <w:color w:val="000000"/>
              </w:rPr>
              <w:t>UPS;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5C6EE35E" w14:textId="77777777" w:rsidR="002877E1" w:rsidRDefault="002877E1">
            <w:pPr>
              <w:spacing w:before="80" w:after="80" w:line="480" w:lineRule="auto"/>
            </w:pPr>
            <w:r>
              <w:rPr>
                <w:color w:val="000000"/>
              </w:rPr>
              <w:t>United Parcel Service,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5157F3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4BD3FCF" w14:textId="77777777" w:rsidR="002877E1" w:rsidRDefault="002877E1">
            <w:pPr>
              <w:spacing w:before="80" w:after="80" w:line="480" w:lineRule="auto"/>
            </w:pPr>
            <w:r>
              <w:rPr>
                <w:color w:val="000000"/>
              </w:rPr>
              <w:t>Industrials</w:t>
            </w:r>
          </w:p>
        </w:tc>
      </w:tr>
      <w:tr w:rsidR="002877E1" w14:paraId="37C3C145"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FDE1809" w14:textId="77777777" w:rsidR="002877E1" w:rsidRDefault="002877E1">
            <w:pPr>
              <w:spacing w:before="80" w:after="80" w:line="480" w:lineRule="auto"/>
            </w:pPr>
            <w:r>
              <w:rPr>
                <w:color w:val="000000"/>
              </w:rPr>
              <w:t>UNM: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64CEA6E" w14:textId="77777777" w:rsidR="002877E1" w:rsidRDefault="002877E1">
            <w:pPr>
              <w:spacing w:before="80" w:after="80" w:line="480" w:lineRule="auto"/>
            </w:pPr>
            <w:r>
              <w:rPr>
                <w:color w:val="000000"/>
              </w:rPr>
              <w:t>Unum Group</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FCA8401"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73718EC" w14:textId="77777777" w:rsidR="002877E1" w:rsidRDefault="002877E1">
            <w:pPr>
              <w:spacing w:before="80" w:after="80" w:line="480" w:lineRule="auto"/>
            </w:pPr>
            <w:r>
              <w:rPr>
                <w:color w:val="000000"/>
              </w:rPr>
              <w:t>Financials</w:t>
            </w:r>
          </w:p>
        </w:tc>
      </w:tr>
      <w:tr w:rsidR="002877E1" w14:paraId="320399CE"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BDA3BFF" w14:textId="77777777" w:rsidR="002877E1" w:rsidRDefault="002877E1">
            <w:pPr>
              <w:spacing w:before="80" w:after="80" w:line="480" w:lineRule="auto"/>
            </w:pPr>
            <w:r>
              <w:rPr>
                <w:color w:val="000000"/>
              </w:rPr>
              <w:t>VLO: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3C8DDD" w14:textId="77777777" w:rsidR="002877E1" w:rsidRDefault="002877E1">
            <w:pPr>
              <w:spacing w:before="80" w:after="80" w:line="480" w:lineRule="auto"/>
            </w:pPr>
            <w:r>
              <w:rPr>
                <w:color w:val="000000"/>
              </w:rPr>
              <w:t>Valero Energy Corporation</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41B243C"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04A008C" w14:textId="77777777" w:rsidR="002877E1" w:rsidRDefault="002877E1">
            <w:pPr>
              <w:spacing w:before="80" w:after="80" w:line="480" w:lineRule="auto"/>
            </w:pPr>
            <w:r>
              <w:rPr>
                <w:color w:val="000000"/>
              </w:rPr>
              <w:t>Energy</w:t>
            </w:r>
          </w:p>
        </w:tc>
      </w:tr>
      <w:tr w:rsidR="002877E1" w14:paraId="2F080D31"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4F304E5A" w14:textId="77777777" w:rsidR="002877E1" w:rsidRDefault="002877E1">
            <w:pPr>
              <w:spacing w:before="80" w:after="80" w:line="480" w:lineRule="auto"/>
            </w:pPr>
            <w:r>
              <w:rPr>
                <w:color w:val="000000"/>
              </w:rPr>
              <w:t>WMT: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0B3AA4BF" w14:textId="77777777" w:rsidR="002877E1" w:rsidRDefault="002877E1">
            <w:pPr>
              <w:spacing w:before="80" w:after="80" w:line="480" w:lineRule="auto"/>
            </w:pPr>
            <w:r>
              <w:rPr>
                <w:color w:val="000000"/>
              </w:rPr>
              <w:t>Walmart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3CEE2E4"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2E324D0" w14:textId="77777777" w:rsidR="002877E1" w:rsidRDefault="002877E1">
            <w:pPr>
              <w:spacing w:before="80" w:after="80" w:line="480" w:lineRule="auto"/>
            </w:pPr>
            <w:r>
              <w:rPr>
                <w:color w:val="000000"/>
              </w:rPr>
              <w:t>Consumer Staples</w:t>
            </w:r>
          </w:p>
        </w:tc>
      </w:tr>
      <w:tr w:rsidR="002877E1" w14:paraId="2C6B637C"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62EECB2B" w14:textId="77777777" w:rsidR="002877E1" w:rsidRDefault="002877E1">
            <w:pPr>
              <w:spacing w:before="80" w:after="80" w:line="480" w:lineRule="auto"/>
            </w:pPr>
            <w:r>
              <w:rPr>
                <w:color w:val="000000"/>
              </w:rPr>
              <w:t>WEX: NYSE</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DF51D90" w14:textId="77777777" w:rsidR="002877E1" w:rsidRDefault="002877E1">
            <w:pPr>
              <w:spacing w:before="80" w:after="80" w:line="480" w:lineRule="auto"/>
            </w:pPr>
            <w:r>
              <w:rPr>
                <w:color w:val="000000"/>
              </w:rPr>
              <w:t>WEX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3F7C2190"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18205BB8" w14:textId="77777777" w:rsidR="002877E1" w:rsidRDefault="002877E1">
            <w:pPr>
              <w:spacing w:before="80" w:after="80" w:line="480" w:lineRule="auto"/>
            </w:pPr>
            <w:r>
              <w:rPr>
                <w:color w:val="000000"/>
              </w:rPr>
              <w:t>Information Technology</w:t>
            </w:r>
          </w:p>
        </w:tc>
      </w:tr>
      <w:tr w:rsidR="002877E1" w14:paraId="129D8F3D" w14:textId="77777777" w:rsidTr="002877E1">
        <w:trPr>
          <w:trHeight w:val="980"/>
          <w:jc w:val="center"/>
        </w:trPr>
        <w:tc>
          <w:tcPr>
            <w:tcW w:w="185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ED44405" w14:textId="77777777" w:rsidR="002877E1" w:rsidRDefault="002877E1">
            <w:pPr>
              <w:spacing w:before="80" w:after="80" w:line="480" w:lineRule="auto"/>
            </w:pPr>
            <w:r>
              <w:rPr>
                <w:color w:val="000000"/>
              </w:rPr>
              <w:t>WBA: NASDAQ</w:t>
            </w:r>
          </w:p>
        </w:tc>
        <w:tc>
          <w:tcPr>
            <w:tcW w:w="35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0424198" w14:textId="77777777" w:rsidR="002877E1" w:rsidRDefault="002877E1">
            <w:pPr>
              <w:spacing w:before="80" w:after="80" w:line="480" w:lineRule="auto"/>
            </w:pPr>
            <w:r>
              <w:rPr>
                <w:color w:val="000000"/>
              </w:rPr>
              <w:t>Walgreens Boots Alliance, Inc.</w:t>
            </w:r>
          </w:p>
        </w:tc>
        <w:tc>
          <w:tcPr>
            <w:tcW w:w="137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28DB2C87" w14:textId="77777777" w:rsidR="002877E1" w:rsidRDefault="002877E1">
            <w:pPr>
              <w:spacing w:before="80" w:after="80" w:line="480" w:lineRule="auto"/>
            </w:pPr>
            <w:r>
              <w:rPr>
                <w:color w:val="000000"/>
              </w:rPr>
              <w:t>Presence</w:t>
            </w:r>
          </w:p>
        </w:tc>
        <w:tc>
          <w:tcPr>
            <w:tcW w:w="25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hideMark/>
          </w:tcPr>
          <w:p w14:paraId="7B47F561" w14:textId="77777777" w:rsidR="002877E1" w:rsidRDefault="002877E1">
            <w:pPr>
              <w:spacing w:before="80" w:after="80" w:line="480" w:lineRule="auto"/>
            </w:pPr>
            <w:r>
              <w:rPr>
                <w:color w:val="000000"/>
              </w:rPr>
              <w:t>Consumer Staples</w:t>
            </w:r>
          </w:p>
        </w:tc>
      </w:tr>
    </w:tbl>
    <w:p w14:paraId="418CDA85" w14:textId="77777777" w:rsidR="002877E1" w:rsidRDefault="002877E1" w:rsidP="002877E1">
      <w:pPr>
        <w:rPr>
          <w:rFonts w:eastAsia="Times New Roman"/>
        </w:rPr>
      </w:pPr>
    </w:p>
    <w:p w14:paraId="53A80578" w14:textId="77777777" w:rsidR="002877E1" w:rsidRDefault="002877E1" w:rsidP="002877E1">
      <w:pPr>
        <w:spacing w:line="480" w:lineRule="auto"/>
      </w:pPr>
    </w:p>
    <w:p w14:paraId="6FE6AEAC" w14:textId="77777777" w:rsidR="002877E1" w:rsidRDefault="002877E1" w:rsidP="002877E1"/>
    <w:p w14:paraId="7FC7F3C4" w14:textId="77777777" w:rsidR="002877E1" w:rsidRDefault="002877E1" w:rsidP="002877E1">
      <w:pPr>
        <w:rPr>
          <w:rFonts w:ascii="Times New Roman" w:hAnsi="Times New Roman" w:cs="Times New Roman"/>
          <w:sz w:val="24"/>
          <w:szCs w:val="24"/>
        </w:rPr>
      </w:pPr>
    </w:p>
    <w:p w14:paraId="322064BE" w14:textId="77777777" w:rsidR="002877E1" w:rsidRDefault="002877E1" w:rsidP="002877E1">
      <w:pPr>
        <w:pStyle w:val="NormalWeb"/>
        <w:spacing w:line="480" w:lineRule="auto"/>
        <w:ind w:left="567" w:hanging="567"/>
      </w:pPr>
    </w:p>
    <w:p w14:paraId="607467FF" w14:textId="77777777" w:rsidR="002877E1" w:rsidRPr="002877E1" w:rsidRDefault="002877E1" w:rsidP="002877E1">
      <w:pPr>
        <w:spacing w:line="480" w:lineRule="auto"/>
        <w:rPr>
          <w:rFonts w:ascii="Times New Roman" w:hAnsi="Times New Roman" w:cs="Times New Roman"/>
          <w:sz w:val="24"/>
          <w:szCs w:val="24"/>
        </w:rPr>
      </w:pPr>
    </w:p>
    <w:sectPr w:rsidR="002877E1" w:rsidRPr="00287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7F"/>
    <w:rsid w:val="00032F29"/>
    <w:rsid w:val="00042885"/>
    <w:rsid w:val="00042DC2"/>
    <w:rsid w:val="00096BA4"/>
    <w:rsid w:val="000A3E4F"/>
    <w:rsid w:val="000B0D26"/>
    <w:rsid w:val="000B3FDB"/>
    <w:rsid w:val="000F2F75"/>
    <w:rsid w:val="000F30B8"/>
    <w:rsid w:val="00147EB7"/>
    <w:rsid w:val="001513DF"/>
    <w:rsid w:val="0015233A"/>
    <w:rsid w:val="001530E5"/>
    <w:rsid w:val="00182D70"/>
    <w:rsid w:val="00193560"/>
    <w:rsid w:val="001A20E1"/>
    <w:rsid w:val="001E1584"/>
    <w:rsid w:val="001F6C1F"/>
    <w:rsid w:val="002564B2"/>
    <w:rsid w:val="002669BB"/>
    <w:rsid w:val="002772B4"/>
    <w:rsid w:val="002877E1"/>
    <w:rsid w:val="0029764C"/>
    <w:rsid w:val="002B1E7A"/>
    <w:rsid w:val="002F1CD8"/>
    <w:rsid w:val="00301F6A"/>
    <w:rsid w:val="00306491"/>
    <w:rsid w:val="00313812"/>
    <w:rsid w:val="00324BEB"/>
    <w:rsid w:val="003265FB"/>
    <w:rsid w:val="00393D40"/>
    <w:rsid w:val="003C6182"/>
    <w:rsid w:val="003F33AF"/>
    <w:rsid w:val="004016D4"/>
    <w:rsid w:val="004036D7"/>
    <w:rsid w:val="00433137"/>
    <w:rsid w:val="00445BBC"/>
    <w:rsid w:val="00460553"/>
    <w:rsid w:val="00461187"/>
    <w:rsid w:val="00475B22"/>
    <w:rsid w:val="004D24BD"/>
    <w:rsid w:val="004F66D6"/>
    <w:rsid w:val="00501EF6"/>
    <w:rsid w:val="0051748F"/>
    <w:rsid w:val="0054215A"/>
    <w:rsid w:val="00555C9E"/>
    <w:rsid w:val="005C4A3C"/>
    <w:rsid w:val="005D2DE8"/>
    <w:rsid w:val="005D7B6A"/>
    <w:rsid w:val="00615F91"/>
    <w:rsid w:val="00621D45"/>
    <w:rsid w:val="00626F0A"/>
    <w:rsid w:val="0065437C"/>
    <w:rsid w:val="00662343"/>
    <w:rsid w:val="00690F74"/>
    <w:rsid w:val="006D007F"/>
    <w:rsid w:val="006E480E"/>
    <w:rsid w:val="006F4818"/>
    <w:rsid w:val="007622EE"/>
    <w:rsid w:val="00770901"/>
    <w:rsid w:val="00783490"/>
    <w:rsid w:val="007A6DD0"/>
    <w:rsid w:val="007C7F8C"/>
    <w:rsid w:val="007D67CD"/>
    <w:rsid w:val="007D754C"/>
    <w:rsid w:val="00822BC8"/>
    <w:rsid w:val="00826A73"/>
    <w:rsid w:val="0082773E"/>
    <w:rsid w:val="008326EA"/>
    <w:rsid w:val="00860634"/>
    <w:rsid w:val="00871236"/>
    <w:rsid w:val="008A3361"/>
    <w:rsid w:val="008D45C4"/>
    <w:rsid w:val="008E1D38"/>
    <w:rsid w:val="00916859"/>
    <w:rsid w:val="0092500C"/>
    <w:rsid w:val="00934655"/>
    <w:rsid w:val="009429ED"/>
    <w:rsid w:val="00947604"/>
    <w:rsid w:val="00954146"/>
    <w:rsid w:val="00965183"/>
    <w:rsid w:val="009703CD"/>
    <w:rsid w:val="009909F3"/>
    <w:rsid w:val="009D6373"/>
    <w:rsid w:val="00A2163E"/>
    <w:rsid w:val="00A43456"/>
    <w:rsid w:val="00A7264C"/>
    <w:rsid w:val="00AA1ED2"/>
    <w:rsid w:val="00AA2883"/>
    <w:rsid w:val="00AA5AB2"/>
    <w:rsid w:val="00AB48B5"/>
    <w:rsid w:val="00AF2DBB"/>
    <w:rsid w:val="00B60CDE"/>
    <w:rsid w:val="00B67B01"/>
    <w:rsid w:val="00BC50E0"/>
    <w:rsid w:val="00BD574B"/>
    <w:rsid w:val="00BE1E92"/>
    <w:rsid w:val="00BE639F"/>
    <w:rsid w:val="00C0499D"/>
    <w:rsid w:val="00C16D22"/>
    <w:rsid w:val="00C17B8D"/>
    <w:rsid w:val="00C30CEC"/>
    <w:rsid w:val="00CC5216"/>
    <w:rsid w:val="00CF2CAB"/>
    <w:rsid w:val="00CF5D4F"/>
    <w:rsid w:val="00D12187"/>
    <w:rsid w:val="00D31AFA"/>
    <w:rsid w:val="00D41DF8"/>
    <w:rsid w:val="00D50CA3"/>
    <w:rsid w:val="00D60EE9"/>
    <w:rsid w:val="00DA6E02"/>
    <w:rsid w:val="00DC6CC3"/>
    <w:rsid w:val="00DE0389"/>
    <w:rsid w:val="00E47850"/>
    <w:rsid w:val="00E618B7"/>
    <w:rsid w:val="00E80208"/>
    <w:rsid w:val="00E9552F"/>
    <w:rsid w:val="00EE1843"/>
    <w:rsid w:val="00EE6B96"/>
    <w:rsid w:val="00F2553E"/>
    <w:rsid w:val="00F67C86"/>
    <w:rsid w:val="00F7327A"/>
    <w:rsid w:val="00F9036A"/>
    <w:rsid w:val="00FB0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E2481"/>
  <w15:chartTrackingRefBased/>
  <w15:docId w15:val="{5C7AF092-8BA6-4114-83AE-3BA5DC9F7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7E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8B7"/>
    <w:rPr>
      <w:color w:val="0563C1" w:themeColor="hyperlink"/>
      <w:u w:val="single"/>
    </w:rPr>
  </w:style>
  <w:style w:type="character" w:customStyle="1" w:styleId="UnresolvedMention">
    <w:name w:val="Unresolved Mention"/>
    <w:basedOn w:val="DefaultParagraphFont"/>
    <w:uiPriority w:val="99"/>
    <w:semiHidden/>
    <w:unhideWhenUsed/>
    <w:rsid w:val="00E6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20454">
      <w:bodyDiv w:val="1"/>
      <w:marLeft w:val="0"/>
      <w:marRight w:val="0"/>
      <w:marTop w:val="0"/>
      <w:marBottom w:val="0"/>
      <w:divBdr>
        <w:top w:val="none" w:sz="0" w:space="0" w:color="auto"/>
        <w:left w:val="none" w:sz="0" w:space="0" w:color="auto"/>
        <w:bottom w:val="none" w:sz="0" w:space="0" w:color="auto"/>
        <w:right w:val="none" w:sz="0" w:space="0" w:color="auto"/>
      </w:divBdr>
    </w:div>
    <w:div w:id="281806938">
      <w:bodyDiv w:val="1"/>
      <w:marLeft w:val="0"/>
      <w:marRight w:val="0"/>
      <w:marTop w:val="0"/>
      <w:marBottom w:val="0"/>
      <w:divBdr>
        <w:top w:val="none" w:sz="0" w:space="0" w:color="auto"/>
        <w:left w:val="none" w:sz="0" w:space="0" w:color="auto"/>
        <w:bottom w:val="none" w:sz="0" w:space="0" w:color="auto"/>
        <w:right w:val="none" w:sz="0" w:space="0" w:color="auto"/>
      </w:divBdr>
    </w:div>
    <w:div w:id="617100433">
      <w:bodyDiv w:val="1"/>
      <w:marLeft w:val="0"/>
      <w:marRight w:val="0"/>
      <w:marTop w:val="0"/>
      <w:marBottom w:val="0"/>
      <w:divBdr>
        <w:top w:val="none" w:sz="0" w:space="0" w:color="auto"/>
        <w:left w:val="none" w:sz="0" w:space="0" w:color="auto"/>
        <w:bottom w:val="none" w:sz="0" w:space="0" w:color="auto"/>
        <w:right w:val="none" w:sz="0" w:space="0" w:color="auto"/>
      </w:divBdr>
    </w:div>
    <w:div w:id="619530514">
      <w:bodyDiv w:val="1"/>
      <w:marLeft w:val="0"/>
      <w:marRight w:val="0"/>
      <w:marTop w:val="0"/>
      <w:marBottom w:val="0"/>
      <w:divBdr>
        <w:top w:val="none" w:sz="0" w:space="0" w:color="auto"/>
        <w:left w:val="none" w:sz="0" w:space="0" w:color="auto"/>
        <w:bottom w:val="none" w:sz="0" w:space="0" w:color="auto"/>
        <w:right w:val="none" w:sz="0" w:space="0" w:color="auto"/>
      </w:divBdr>
    </w:div>
    <w:div w:id="863136363">
      <w:bodyDiv w:val="1"/>
      <w:marLeft w:val="0"/>
      <w:marRight w:val="0"/>
      <w:marTop w:val="0"/>
      <w:marBottom w:val="0"/>
      <w:divBdr>
        <w:top w:val="none" w:sz="0" w:space="0" w:color="auto"/>
        <w:left w:val="none" w:sz="0" w:space="0" w:color="auto"/>
        <w:bottom w:val="none" w:sz="0" w:space="0" w:color="auto"/>
        <w:right w:val="none" w:sz="0" w:space="0" w:color="auto"/>
      </w:divBdr>
    </w:div>
    <w:div w:id="986014671">
      <w:bodyDiv w:val="1"/>
      <w:marLeft w:val="0"/>
      <w:marRight w:val="0"/>
      <w:marTop w:val="0"/>
      <w:marBottom w:val="0"/>
      <w:divBdr>
        <w:top w:val="none" w:sz="0" w:space="0" w:color="auto"/>
        <w:left w:val="none" w:sz="0" w:space="0" w:color="auto"/>
        <w:bottom w:val="none" w:sz="0" w:space="0" w:color="auto"/>
        <w:right w:val="none" w:sz="0" w:space="0" w:color="auto"/>
      </w:divBdr>
    </w:div>
    <w:div w:id="1268270807">
      <w:bodyDiv w:val="1"/>
      <w:marLeft w:val="0"/>
      <w:marRight w:val="0"/>
      <w:marTop w:val="0"/>
      <w:marBottom w:val="0"/>
      <w:divBdr>
        <w:top w:val="none" w:sz="0" w:space="0" w:color="auto"/>
        <w:left w:val="none" w:sz="0" w:space="0" w:color="auto"/>
        <w:bottom w:val="none" w:sz="0" w:space="0" w:color="auto"/>
        <w:right w:val="none" w:sz="0" w:space="0" w:color="auto"/>
      </w:divBdr>
    </w:div>
    <w:div w:id="1319336251">
      <w:bodyDiv w:val="1"/>
      <w:marLeft w:val="0"/>
      <w:marRight w:val="0"/>
      <w:marTop w:val="0"/>
      <w:marBottom w:val="0"/>
      <w:divBdr>
        <w:top w:val="none" w:sz="0" w:space="0" w:color="auto"/>
        <w:left w:val="none" w:sz="0" w:space="0" w:color="auto"/>
        <w:bottom w:val="none" w:sz="0" w:space="0" w:color="auto"/>
        <w:right w:val="none" w:sz="0" w:space="0" w:color="auto"/>
      </w:divBdr>
    </w:div>
    <w:div w:id="1858888080">
      <w:bodyDiv w:val="1"/>
      <w:marLeft w:val="0"/>
      <w:marRight w:val="0"/>
      <w:marTop w:val="0"/>
      <w:marBottom w:val="0"/>
      <w:divBdr>
        <w:top w:val="none" w:sz="0" w:space="0" w:color="auto"/>
        <w:left w:val="none" w:sz="0" w:space="0" w:color="auto"/>
        <w:bottom w:val="none" w:sz="0" w:space="0" w:color="auto"/>
        <w:right w:val="none" w:sz="0" w:space="0" w:color="auto"/>
      </w:divBdr>
    </w:div>
    <w:div w:id="1946616330">
      <w:bodyDiv w:val="1"/>
      <w:marLeft w:val="0"/>
      <w:marRight w:val="0"/>
      <w:marTop w:val="0"/>
      <w:marBottom w:val="0"/>
      <w:divBdr>
        <w:top w:val="none" w:sz="0" w:space="0" w:color="auto"/>
        <w:left w:val="none" w:sz="0" w:space="0" w:color="auto"/>
        <w:bottom w:val="none" w:sz="0" w:space="0" w:color="auto"/>
        <w:right w:val="none" w:sz="0" w:space="0" w:color="auto"/>
      </w:divBdr>
    </w:div>
    <w:div w:id="209015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Jia Liu</cp:lastModifiedBy>
  <cp:revision>6</cp:revision>
  <dcterms:created xsi:type="dcterms:W3CDTF">2023-03-11T02:30:00Z</dcterms:created>
  <dcterms:modified xsi:type="dcterms:W3CDTF">2023-03-12T17:04:00Z</dcterms:modified>
</cp:coreProperties>
</file>