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3244BFFF" w:rsidR="00890795"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7550BF">
        <w:rPr>
          <w:rFonts w:ascii="Times New Roman" w:eastAsia="Times New Roman" w:hAnsi="Times New Roman" w:cs="Times New Roman"/>
          <w:b/>
          <w:bCs/>
        </w:rPr>
        <w:t xml:space="preserve"> April 3rd</w:t>
      </w:r>
      <w:r w:rsidRPr="000544FC">
        <w:rPr>
          <w:rFonts w:ascii="Times New Roman" w:eastAsia="Times New Roman" w:hAnsi="Times New Roman" w:cs="Times New Roman"/>
          <w:b/>
          <w:bCs/>
        </w:rPr>
        <w:t>, 2026</w:t>
      </w:r>
    </w:p>
    <w:p w14:paraId="63DEBCF1" w14:textId="486CB301" w:rsidR="005355DD" w:rsidRDefault="00FE25CC"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For the week ending March </w:t>
      </w:r>
      <w:r w:rsidR="007550BF">
        <w:rPr>
          <w:rFonts w:ascii="Times New Roman" w:eastAsia="Times New Roman" w:hAnsi="Times New Roman" w:cs="Times New Roman"/>
        </w:rPr>
        <w:t>April 3</w:t>
      </w:r>
      <w:r w:rsidR="007550BF" w:rsidRPr="007550BF">
        <w:rPr>
          <w:rFonts w:ascii="Times New Roman" w:eastAsia="Times New Roman" w:hAnsi="Times New Roman" w:cs="Times New Roman"/>
          <w:vertAlign w:val="superscript"/>
        </w:rPr>
        <w:t>rd</w:t>
      </w:r>
      <w:r>
        <w:rPr>
          <w:rFonts w:ascii="Times New Roman" w:eastAsia="Times New Roman" w:hAnsi="Times New Roman" w:cs="Times New Roman"/>
        </w:rPr>
        <w:t>, 2026,</w:t>
      </w:r>
      <w:r w:rsidR="0027100F">
        <w:rPr>
          <w:rFonts w:ascii="Times New Roman" w:eastAsia="Times New Roman" w:hAnsi="Times New Roman" w:cs="Times New Roman"/>
        </w:rPr>
        <w:t xml:space="preserve"> the Husson Stock Index (HSI) closed at </w:t>
      </w:r>
      <w:r w:rsidR="00B13831">
        <w:rPr>
          <w:rFonts w:ascii="Times New Roman" w:eastAsia="Times New Roman" w:hAnsi="Times New Roman" w:cs="Times New Roman"/>
        </w:rPr>
        <w:t>254.01</w:t>
      </w:r>
      <w:r w:rsidR="00604CFB">
        <w:rPr>
          <w:rFonts w:ascii="Times New Roman" w:eastAsia="Times New Roman" w:hAnsi="Times New Roman" w:cs="Times New Roman"/>
        </w:rPr>
        <w:t xml:space="preserve"> on April 2 (the market was closed </w:t>
      </w:r>
      <w:r w:rsidR="009531A6">
        <w:rPr>
          <w:rFonts w:ascii="Times New Roman" w:eastAsia="Times New Roman" w:hAnsi="Times New Roman" w:cs="Times New Roman"/>
        </w:rPr>
        <w:t>for</w:t>
      </w:r>
      <w:r w:rsidR="00604CFB">
        <w:rPr>
          <w:rFonts w:ascii="Times New Roman" w:eastAsia="Times New Roman" w:hAnsi="Times New Roman" w:cs="Times New Roman"/>
        </w:rPr>
        <w:t xml:space="preserve"> Good Friday)</w:t>
      </w:r>
      <w:r w:rsidR="00B13831">
        <w:rPr>
          <w:rFonts w:ascii="Times New Roman" w:eastAsia="Times New Roman" w:hAnsi="Times New Roman" w:cs="Times New Roman"/>
        </w:rPr>
        <w:t xml:space="preserve">, an increase of 1.30% from the previous week. This has pushed the index back into the </w:t>
      </w:r>
      <w:r w:rsidR="00AD504B">
        <w:rPr>
          <w:rFonts w:ascii="Times New Roman" w:eastAsia="Times New Roman" w:hAnsi="Times New Roman" w:cs="Times New Roman"/>
        </w:rPr>
        <w:t>black</w:t>
      </w:r>
      <w:r w:rsidR="00B13831">
        <w:rPr>
          <w:rFonts w:ascii="Times New Roman" w:eastAsia="Times New Roman" w:hAnsi="Times New Roman" w:cs="Times New Roman"/>
        </w:rPr>
        <w:t xml:space="preserve"> for the year, with a tota</w:t>
      </w:r>
      <w:r w:rsidR="004B45CE">
        <w:rPr>
          <w:rFonts w:ascii="Times New Roman" w:eastAsia="Times New Roman" w:hAnsi="Times New Roman" w:cs="Times New Roman"/>
        </w:rPr>
        <w:t xml:space="preserve">l year-to-date (YTD) gain of </w:t>
      </w:r>
      <w:r w:rsidR="00E5252F">
        <w:rPr>
          <w:rFonts w:ascii="Times New Roman" w:eastAsia="Times New Roman" w:hAnsi="Times New Roman" w:cs="Times New Roman"/>
        </w:rPr>
        <w:t xml:space="preserve">0.70%. The S&amp;P 500 (^GSPC) saw an increase this week as well, with a </w:t>
      </w:r>
      <w:r w:rsidR="002E3ACF">
        <w:rPr>
          <w:rFonts w:ascii="Times New Roman" w:eastAsia="Times New Roman" w:hAnsi="Times New Roman" w:cs="Times New Roman"/>
        </w:rPr>
        <w:t xml:space="preserve">rally of 3.36%, which leaves the YTD loss for the index at 4.02%. The Dow Jones Industrial Average (DJIA) saw an increase of </w:t>
      </w:r>
      <w:r w:rsidR="008809F1">
        <w:rPr>
          <w:rFonts w:ascii="Times New Roman" w:eastAsia="Times New Roman" w:hAnsi="Times New Roman" w:cs="Times New Roman"/>
        </w:rPr>
        <w:t xml:space="preserve">2.96% this week, leaving the YTD loss </w:t>
      </w:r>
      <w:r w:rsidR="00AD504B">
        <w:rPr>
          <w:rFonts w:ascii="Times New Roman" w:eastAsia="Times New Roman" w:hAnsi="Times New Roman" w:cs="Times New Roman"/>
        </w:rPr>
        <w:t>at</w:t>
      </w:r>
      <w:r w:rsidR="008809F1">
        <w:rPr>
          <w:rFonts w:ascii="Times New Roman" w:eastAsia="Times New Roman" w:hAnsi="Times New Roman" w:cs="Times New Roman"/>
        </w:rPr>
        <w:t xml:space="preserve"> 3.88%.</w:t>
      </w:r>
      <w:r w:rsidR="00C166C5">
        <w:rPr>
          <w:rFonts w:ascii="Times New Roman" w:eastAsia="Times New Roman" w:hAnsi="Times New Roman" w:cs="Times New Roman"/>
        </w:rPr>
        <w:t xml:space="preserve"> </w:t>
      </w:r>
    </w:p>
    <w:p w14:paraId="55BF733D" w14:textId="77777777" w:rsidR="00244108" w:rsidRDefault="00244108" w:rsidP="008F5B61">
      <w:pPr>
        <w:jc w:val="center"/>
        <w:rPr>
          <w:rFonts w:ascii="Times New Roman" w:eastAsia="Times New Roman" w:hAnsi="Times New Roman" w:cs="Times New Roman"/>
        </w:rPr>
      </w:pPr>
    </w:p>
    <w:p w14:paraId="28CFE0BD" w14:textId="4F464485"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6F4AFFA5" w14:textId="206CB37D" w:rsidR="00133DBA" w:rsidRDefault="00B81476" w:rsidP="00B81476">
      <w:pPr>
        <w:rPr>
          <w:rFonts w:ascii="Times New Roman" w:eastAsia="Times New Roman" w:hAnsi="Times New Roman" w:cs="Times New Roman"/>
        </w:rPr>
      </w:pPr>
      <w:r>
        <w:rPr>
          <w:rFonts w:ascii="Times New Roman" w:eastAsia="Times New Roman" w:hAnsi="Times New Roman" w:cs="Times New Roman"/>
        </w:rPr>
        <w:tab/>
        <w:t>The biggest winner on the HSI this week was a familiar face.</w:t>
      </w:r>
      <w:r w:rsidR="00217618">
        <w:rPr>
          <w:rFonts w:ascii="Times New Roman" w:eastAsia="Times New Roman" w:hAnsi="Times New Roman" w:cs="Times New Roman"/>
        </w:rPr>
        <w:t xml:space="preserve"> P</w:t>
      </w:r>
      <w:r w:rsidR="00A079C1">
        <w:rPr>
          <w:rFonts w:ascii="Times New Roman" w:eastAsia="Times New Roman" w:hAnsi="Times New Roman" w:cs="Times New Roman"/>
        </w:rPr>
        <w:t>ENN</w:t>
      </w:r>
      <w:r w:rsidR="00217618">
        <w:rPr>
          <w:rFonts w:ascii="Times New Roman" w:eastAsia="Times New Roman" w:hAnsi="Times New Roman" w:cs="Times New Roman"/>
        </w:rPr>
        <w:t xml:space="preserve"> </w:t>
      </w:r>
      <w:r w:rsidR="00A079C1">
        <w:rPr>
          <w:rFonts w:ascii="Times New Roman" w:eastAsia="Times New Roman" w:hAnsi="Times New Roman" w:cs="Times New Roman"/>
        </w:rPr>
        <w:t>E</w:t>
      </w:r>
      <w:r w:rsidR="00217618">
        <w:rPr>
          <w:rFonts w:ascii="Times New Roman" w:eastAsia="Times New Roman" w:hAnsi="Times New Roman" w:cs="Times New Roman"/>
        </w:rPr>
        <w:t xml:space="preserve">ntertainment </w:t>
      </w:r>
      <w:r w:rsidR="00A079C1">
        <w:rPr>
          <w:rFonts w:ascii="Times New Roman" w:eastAsia="Times New Roman" w:hAnsi="Times New Roman" w:cs="Times New Roman"/>
        </w:rPr>
        <w:t xml:space="preserve">(PENN: </w:t>
      </w:r>
      <w:r w:rsidR="00352EAB">
        <w:rPr>
          <w:rFonts w:ascii="Times New Roman" w:eastAsia="Times New Roman" w:hAnsi="Times New Roman" w:cs="Times New Roman"/>
        </w:rPr>
        <w:t xml:space="preserve">NASDAQ) </w:t>
      </w:r>
      <w:r w:rsidR="00217618">
        <w:rPr>
          <w:rFonts w:ascii="Times New Roman" w:eastAsia="Times New Roman" w:hAnsi="Times New Roman" w:cs="Times New Roman"/>
        </w:rPr>
        <w:t xml:space="preserve">once again led the pack this week, with an increase in price from </w:t>
      </w:r>
      <w:r w:rsidR="00133DBA">
        <w:rPr>
          <w:rFonts w:ascii="Times New Roman" w:eastAsia="Times New Roman" w:hAnsi="Times New Roman" w:cs="Times New Roman"/>
        </w:rPr>
        <w:t>$13.77 to $14.77, a gain of 7.26%.</w:t>
      </w:r>
      <w:r w:rsidR="00D16E4E">
        <w:rPr>
          <w:rFonts w:ascii="Times New Roman" w:eastAsia="Times New Roman" w:hAnsi="Times New Roman" w:cs="Times New Roman"/>
        </w:rPr>
        <w:t xml:space="preserve"> One reason for the rally across the HSI this week which </w:t>
      </w:r>
      <w:r w:rsidR="00A079C1">
        <w:rPr>
          <w:rFonts w:ascii="Times New Roman" w:eastAsia="Times New Roman" w:hAnsi="Times New Roman" w:cs="Times New Roman"/>
        </w:rPr>
        <w:t>contributed to</w:t>
      </w:r>
      <w:r w:rsidR="00352EAB">
        <w:rPr>
          <w:rFonts w:ascii="Times New Roman" w:eastAsia="Times New Roman" w:hAnsi="Times New Roman" w:cs="Times New Roman"/>
        </w:rPr>
        <w:t xml:space="preserve"> PENN’s gains was the news of </w:t>
      </w:r>
      <w:r w:rsidR="00845EB4">
        <w:rPr>
          <w:rFonts w:ascii="Times New Roman" w:eastAsia="Times New Roman" w:hAnsi="Times New Roman" w:cs="Times New Roman"/>
        </w:rPr>
        <w:t>deescalation</w:t>
      </w:r>
      <w:r w:rsidR="00352EAB">
        <w:rPr>
          <w:rFonts w:ascii="Times New Roman" w:eastAsia="Times New Roman" w:hAnsi="Times New Roman" w:cs="Times New Roman"/>
        </w:rPr>
        <w:t xml:space="preserve"> with Iran</w:t>
      </w:r>
      <w:r w:rsidR="00C37905">
        <w:rPr>
          <w:rFonts w:ascii="Times New Roman" w:eastAsia="Times New Roman" w:hAnsi="Times New Roman" w:cs="Times New Roman"/>
        </w:rPr>
        <w:t>.</w:t>
      </w:r>
      <w:r w:rsidR="00352EAB">
        <w:rPr>
          <w:rFonts w:ascii="Times New Roman" w:eastAsia="Times New Roman" w:hAnsi="Times New Roman" w:cs="Times New Roman"/>
        </w:rPr>
        <w:t xml:space="preserve"> </w:t>
      </w:r>
      <w:r w:rsidR="009A0A0D">
        <w:rPr>
          <w:rFonts w:ascii="Times New Roman" w:eastAsia="Times New Roman" w:hAnsi="Times New Roman" w:cs="Times New Roman"/>
        </w:rPr>
        <w:t>This</w:t>
      </w:r>
      <w:r w:rsidR="00352EAB">
        <w:rPr>
          <w:rFonts w:ascii="Times New Roman" w:eastAsia="Times New Roman" w:hAnsi="Times New Roman" w:cs="Times New Roman"/>
        </w:rPr>
        <w:t xml:space="preserve"> </w:t>
      </w:r>
      <w:r w:rsidR="00845EB4">
        <w:rPr>
          <w:rFonts w:ascii="Times New Roman" w:eastAsia="Times New Roman" w:hAnsi="Times New Roman" w:cs="Times New Roman"/>
        </w:rPr>
        <w:t>left investors hopeful for the reopening of the Strait of Hormuz, which would relieve economic pressures all around the world. On top of this, PENN was upgraded to a buy recommendatio</w:t>
      </w:r>
      <w:r w:rsidR="002006FD">
        <w:rPr>
          <w:rFonts w:ascii="Times New Roman" w:eastAsia="Times New Roman" w:hAnsi="Times New Roman" w:cs="Times New Roman"/>
        </w:rPr>
        <w:t xml:space="preserve">n by some analysts, which changed it to a majority buy recommendation, and many of its target prices were upgraded. The average target price from analysts now sits at </w:t>
      </w:r>
      <w:r w:rsidR="00DC1AE8">
        <w:rPr>
          <w:rFonts w:ascii="Times New Roman" w:eastAsia="Times New Roman" w:hAnsi="Times New Roman" w:cs="Times New Roman"/>
        </w:rPr>
        <w:t xml:space="preserve">$19.67, with the lowest of these </w:t>
      </w:r>
      <w:r w:rsidR="00EF4DD4">
        <w:rPr>
          <w:rFonts w:ascii="Times New Roman" w:eastAsia="Times New Roman" w:hAnsi="Times New Roman" w:cs="Times New Roman"/>
        </w:rPr>
        <w:t>recommendations</w:t>
      </w:r>
      <w:r w:rsidR="00DC1AE8">
        <w:rPr>
          <w:rFonts w:ascii="Times New Roman" w:eastAsia="Times New Roman" w:hAnsi="Times New Roman" w:cs="Times New Roman"/>
        </w:rPr>
        <w:t xml:space="preserve"> showing </w:t>
      </w:r>
      <w:r w:rsidR="00EF4DD4">
        <w:rPr>
          <w:rFonts w:ascii="Times New Roman" w:eastAsia="Times New Roman" w:hAnsi="Times New Roman" w:cs="Times New Roman"/>
        </w:rPr>
        <w:t xml:space="preserve">$15.00, which would still be an increase for investors. These upgrades and recommendations have no doubt contributed to success for the stock and increased confidence from investors around the world. </w:t>
      </w:r>
      <w:r w:rsidR="002C57FB">
        <w:rPr>
          <w:rFonts w:ascii="Times New Roman" w:eastAsia="Times New Roman" w:hAnsi="Times New Roman" w:cs="Times New Roman"/>
        </w:rPr>
        <w:t>These upgrades come in l</w:t>
      </w:r>
      <w:r w:rsidR="00154CB2">
        <w:rPr>
          <w:rFonts w:ascii="Times New Roman" w:eastAsia="Times New Roman" w:hAnsi="Times New Roman" w:cs="Times New Roman"/>
        </w:rPr>
        <w:t>i</w:t>
      </w:r>
      <w:r w:rsidR="002C57FB">
        <w:rPr>
          <w:rFonts w:ascii="Times New Roman" w:eastAsia="Times New Roman" w:hAnsi="Times New Roman" w:cs="Times New Roman"/>
        </w:rPr>
        <w:t xml:space="preserve">eu of the restructuring of the company’s online sportsbook, which has changed to </w:t>
      </w:r>
      <w:proofErr w:type="spellStart"/>
      <w:r w:rsidR="002C57FB">
        <w:rPr>
          <w:rFonts w:ascii="Times New Roman" w:eastAsia="Times New Roman" w:hAnsi="Times New Roman" w:cs="Times New Roman"/>
        </w:rPr>
        <w:t>theScore</w:t>
      </w:r>
      <w:proofErr w:type="spellEnd"/>
      <w:r w:rsidR="009B4DBE">
        <w:rPr>
          <w:rFonts w:ascii="Times New Roman" w:eastAsia="Times New Roman" w:hAnsi="Times New Roman" w:cs="Times New Roman"/>
        </w:rPr>
        <w:t>. This</w:t>
      </w:r>
      <w:r w:rsidR="002C57FB">
        <w:rPr>
          <w:rFonts w:ascii="Times New Roman" w:eastAsia="Times New Roman" w:hAnsi="Times New Roman" w:cs="Times New Roman"/>
        </w:rPr>
        <w:t xml:space="preserve"> transition seemed well managed, boasting profitability in the month following the transition. Combining this with the corporate restructuring the company recently went through with the replacing of some executives, as well as </w:t>
      </w:r>
      <w:r w:rsidR="009B4DBE">
        <w:rPr>
          <w:rFonts w:ascii="Times New Roman" w:eastAsia="Times New Roman" w:hAnsi="Times New Roman" w:cs="Times New Roman"/>
        </w:rPr>
        <w:t>the revenue seen from tangible locations, PENN is looking to continue to rebuild in</w:t>
      </w:r>
      <w:r w:rsidR="008C485A">
        <w:rPr>
          <w:rFonts w:ascii="Times New Roman" w:eastAsia="Times New Roman" w:hAnsi="Times New Roman" w:cs="Times New Roman"/>
        </w:rPr>
        <w:t xml:space="preserve"> an effective manner. The second largest increase seen on the HSI this week belongs to </w:t>
      </w:r>
      <w:r w:rsidR="00BC2738">
        <w:rPr>
          <w:rFonts w:ascii="Times New Roman" w:eastAsia="Times New Roman" w:hAnsi="Times New Roman" w:cs="Times New Roman"/>
        </w:rPr>
        <w:t xml:space="preserve">Northeast Bank (NBN: NASDAQ). Northeast saw an increase in price from </w:t>
      </w:r>
      <w:r w:rsidR="00DB20EE">
        <w:rPr>
          <w:rFonts w:ascii="Times New Roman" w:eastAsia="Times New Roman" w:hAnsi="Times New Roman" w:cs="Times New Roman"/>
        </w:rPr>
        <w:t>$102.86 to $108.80, a percentage increase of 6.88%.</w:t>
      </w:r>
    </w:p>
    <w:p w14:paraId="2CFA926A" w14:textId="77777777" w:rsidR="009A0A0D" w:rsidRDefault="009A0A0D" w:rsidP="00B81476">
      <w:pPr>
        <w:rPr>
          <w:rFonts w:ascii="Times New Roman" w:eastAsia="Times New Roman" w:hAnsi="Times New Roman" w:cs="Times New Roman"/>
        </w:rPr>
      </w:pPr>
    </w:p>
    <w:p w14:paraId="30D0CD58" w14:textId="3D760323" w:rsidR="00DB20EE" w:rsidRDefault="00DB20EE" w:rsidP="00B81476">
      <w:pPr>
        <w:rPr>
          <w:rFonts w:ascii="Times New Roman" w:eastAsia="Times New Roman" w:hAnsi="Times New Roman" w:cs="Times New Roman"/>
        </w:rPr>
      </w:pPr>
      <w:r>
        <w:rPr>
          <w:rFonts w:ascii="Times New Roman" w:eastAsia="Times New Roman" w:hAnsi="Times New Roman" w:cs="Times New Roman"/>
        </w:rPr>
        <w:tab/>
        <w:t xml:space="preserve">The biggest loss seen on the HSI this week was from </w:t>
      </w:r>
      <w:r w:rsidR="003129AA">
        <w:rPr>
          <w:rFonts w:ascii="Times New Roman" w:eastAsia="Times New Roman" w:hAnsi="Times New Roman" w:cs="Times New Roman"/>
        </w:rPr>
        <w:t>T-Mobile (TMUS: NASDAQ)</w:t>
      </w:r>
      <w:r w:rsidR="009A0A0D">
        <w:rPr>
          <w:rFonts w:ascii="Times New Roman" w:eastAsia="Times New Roman" w:hAnsi="Times New Roman" w:cs="Times New Roman"/>
        </w:rPr>
        <w:t>.</w:t>
      </w:r>
      <w:r w:rsidR="003129AA">
        <w:rPr>
          <w:rFonts w:ascii="Times New Roman" w:eastAsia="Times New Roman" w:hAnsi="Times New Roman" w:cs="Times New Roman"/>
        </w:rPr>
        <w:t xml:space="preserve"> T-Mobile saw a decrease in price from </w:t>
      </w:r>
      <w:r w:rsidR="0061556C">
        <w:rPr>
          <w:rFonts w:ascii="Times New Roman" w:eastAsia="Times New Roman" w:hAnsi="Times New Roman" w:cs="Times New Roman"/>
        </w:rPr>
        <w:t>$210.82 to $201.40, a percentage loss of 4.47%.</w:t>
      </w:r>
      <w:r w:rsidR="00C77868">
        <w:rPr>
          <w:rFonts w:ascii="Times New Roman" w:eastAsia="Times New Roman" w:hAnsi="Times New Roman" w:cs="Times New Roman"/>
        </w:rPr>
        <w:t xml:space="preserve"> T-Mobile recently revised their device promotions, allowing a single account to only use each promotion two times instead of four. In cell carrier terms, you could only trade in two devices for an upgrade instead of four. </w:t>
      </w:r>
      <w:r w:rsidR="009A0A0D">
        <w:rPr>
          <w:rFonts w:ascii="Times New Roman" w:eastAsia="Times New Roman" w:hAnsi="Times New Roman" w:cs="Times New Roman"/>
        </w:rPr>
        <w:t xml:space="preserve">This </w:t>
      </w:r>
      <w:r w:rsidR="00C77868">
        <w:rPr>
          <w:rFonts w:ascii="Times New Roman" w:eastAsia="Times New Roman" w:hAnsi="Times New Roman" w:cs="Times New Roman"/>
        </w:rPr>
        <w:t xml:space="preserve">has raised very real concerns among investors. Cell service carriers </w:t>
      </w:r>
      <w:r w:rsidR="00080C14">
        <w:rPr>
          <w:rFonts w:ascii="Times New Roman" w:eastAsia="Times New Roman" w:hAnsi="Times New Roman" w:cs="Times New Roman"/>
        </w:rPr>
        <w:t xml:space="preserve">are always </w:t>
      </w:r>
      <w:r w:rsidR="00367FB8">
        <w:rPr>
          <w:rFonts w:ascii="Times New Roman" w:eastAsia="Times New Roman" w:hAnsi="Times New Roman" w:cs="Times New Roman"/>
        </w:rPr>
        <w:t>competing</w:t>
      </w:r>
      <w:r w:rsidR="00080C14">
        <w:rPr>
          <w:rFonts w:ascii="Times New Roman" w:eastAsia="Times New Roman" w:hAnsi="Times New Roman" w:cs="Times New Roman"/>
        </w:rPr>
        <w:t xml:space="preserve"> to find new ways to convince customers to switch to their network, and any retracting of </w:t>
      </w:r>
      <w:r w:rsidR="0081369E">
        <w:rPr>
          <w:rFonts w:ascii="Times New Roman" w:eastAsia="Times New Roman" w:hAnsi="Times New Roman" w:cs="Times New Roman"/>
        </w:rPr>
        <w:t xml:space="preserve">programs is seen as overtly negative. </w:t>
      </w:r>
      <w:r w:rsidR="00B57D3C">
        <w:rPr>
          <w:rFonts w:ascii="Times New Roman" w:eastAsia="Times New Roman" w:hAnsi="Times New Roman" w:cs="Times New Roman"/>
        </w:rPr>
        <w:t xml:space="preserve">The main concern that comes with this news is that a family of three or four switching over to T-Mobile will no longer be able to trade </w:t>
      </w:r>
      <w:r w:rsidR="00367FB8">
        <w:rPr>
          <w:rFonts w:ascii="Times New Roman" w:eastAsia="Times New Roman" w:hAnsi="Times New Roman" w:cs="Times New Roman"/>
        </w:rPr>
        <w:t>all</w:t>
      </w:r>
      <w:r w:rsidR="00B57D3C">
        <w:rPr>
          <w:rFonts w:ascii="Times New Roman" w:eastAsia="Times New Roman" w:hAnsi="Times New Roman" w:cs="Times New Roman"/>
        </w:rPr>
        <w:t xml:space="preserve"> their phones at the time of switching, </w:t>
      </w:r>
      <w:r w:rsidR="00367FB8">
        <w:rPr>
          <w:rFonts w:ascii="Times New Roman" w:eastAsia="Times New Roman" w:hAnsi="Times New Roman" w:cs="Times New Roman"/>
        </w:rPr>
        <w:t>which will hinder the ability to gain new customers. Couple</w:t>
      </w:r>
      <w:r w:rsidR="000A5CD3">
        <w:rPr>
          <w:rFonts w:ascii="Times New Roman" w:eastAsia="Times New Roman" w:hAnsi="Times New Roman" w:cs="Times New Roman"/>
        </w:rPr>
        <w:t>d</w:t>
      </w:r>
      <w:r w:rsidR="00367FB8">
        <w:rPr>
          <w:rFonts w:ascii="Times New Roman" w:eastAsia="Times New Roman" w:hAnsi="Times New Roman" w:cs="Times New Roman"/>
        </w:rPr>
        <w:t xml:space="preserve"> with this is the large insider stock dumps by executives within the company, which is striking the public as somewhat concerning</w:t>
      </w:r>
      <w:r w:rsidR="00BE5069">
        <w:rPr>
          <w:rFonts w:ascii="Times New Roman" w:eastAsia="Times New Roman" w:hAnsi="Times New Roman" w:cs="Times New Roman"/>
        </w:rPr>
        <w:t xml:space="preserve">. In the last 90 days, insiders have decided to dump nearly $150 million in </w:t>
      </w:r>
      <w:r w:rsidR="001376F7">
        <w:rPr>
          <w:rFonts w:ascii="Times New Roman" w:eastAsia="Times New Roman" w:hAnsi="Times New Roman" w:cs="Times New Roman"/>
        </w:rPr>
        <w:t xml:space="preserve">informed and scheduled </w:t>
      </w:r>
      <w:r w:rsidR="00BE5069">
        <w:rPr>
          <w:rFonts w:ascii="Times New Roman" w:eastAsia="Times New Roman" w:hAnsi="Times New Roman" w:cs="Times New Roman"/>
        </w:rPr>
        <w:t>stock and stock options from the company</w:t>
      </w:r>
      <w:r w:rsidR="001376F7">
        <w:rPr>
          <w:rFonts w:ascii="Times New Roman" w:eastAsia="Times New Roman" w:hAnsi="Times New Roman" w:cs="Times New Roman"/>
        </w:rPr>
        <w:t>, which will not increase confidence</w:t>
      </w:r>
      <w:r w:rsidR="00BE5069">
        <w:rPr>
          <w:rFonts w:ascii="Times New Roman" w:eastAsia="Times New Roman" w:hAnsi="Times New Roman" w:cs="Times New Roman"/>
        </w:rPr>
        <w:t xml:space="preserve">. </w:t>
      </w:r>
      <w:r w:rsidR="009A0A0D">
        <w:rPr>
          <w:rFonts w:ascii="Times New Roman" w:eastAsia="Times New Roman" w:hAnsi="Times New Roman" w:cs="Times New Roman"/>
        </w:rPr>
        <w:t>This p</w:t>
      </w:r>
      <w:r w:rsidR="00BE5069">
        <w:rPr>
          <w:rFonts w:ascii="Times New Roman" w:eastAsia="Times New Roman" w:hAnsi="Times New Roman" w:cs="Times New Roman"/>
        </w:rPr>
        <w:t>ossibly explain</w:t>
      </w:r>
      <w:r w:rsidR="009A0A0D">
        <w:rPr>
          <w:rFonts w:ascii="Times New Roman" w:eastAsia="Times New Roman" w:hAnsi="Times New Roman" w:cs="Times New Roman"/>
        </w:rPr>
        <w:t>s</w:t>
      </w:r>
      <w:r w:rsidR="00BE5069">
        <w:rPr>
          <w:rFonts w:ascii="Times New Roman" w:eastAsia="Times New Roman" w:hAnsi="Times New Roman" w:cs="Times New Roman"/>
        </w:rPr>
        <w:t xml:space="preserve"> the drop in stock price this week even amid good news regarding global tensions. The second largest loss seen on the HSI this week was from </w:t>
      </w:r>
      <w:r w:rsidR="00B93D40">
        <w:rPr>
          <w:rFonts w:ascii="Times New Roman" w:eastAsia="Times New Roman" w:hAnsi="Times New Roman" w:cs="Times New Roman"/>
        </w:rPr>
        <w:t xml:space="preserve">Valero Energy Corporation (VLO: NYSE). Valero saw a decrease in stock price from </w:t>
      </w:r>
      <w:r w:rsidR="00F11374">
        <w:rPr>
          <w:rFonts w:ascii="Times New Roman" w:eastAsia="Times New Roman" w:hAnsi="Times New Roman" w:cs="Times New Roman"/>
        </w:rPr>
        <w:t>$254.32 to $244.09, a decrease of 4.02%.</w:t>
      </w:r>
    </w:p>
    <w:p w14:paraId="0C958012" w14:textId="77777777" w:rsidR="00352EAB" w:rsidRPr="00B81476" w:rsidRDefault="00352EAB" w:rsidP="00B81476">
      <w:pPr>
        <w:rPr>
          <w:rFonts w:ascii="Times New Roman" w:eastAsia="Times New Roman" w:hAnsi="Times New Roman" w:cs="Times New Roman"/>
        </w:rPr>
      </w:pPr>
    </w:p>
    <w:p w14:paraId="1463647B" w14:textId="0BB174BD" w:rsidR="008E5444" w:rsidRDefault="00F43C18" w:rsidP="00F52C99">
      <w:pPr>
        <w:rPr>
          <w:rFonts w:ascii="Times New Roman" w:eastAsia="Times New Roman" w:hAnsi="Times New Roman" w:cs="Times New Roman"/>
        </w:rPr>
      </w:pPr>
      <w:r>
        <w:rPr>
          <w:rFonts w:ascii="Times New Roman" w:eastAsia="Times New Roman" w:hAnsi="Times New Roman" w:cs="Times New Roman"/>
        </w:rPr>
        <w:tab/>
      </w:r>
    </w:p>
    <w:p w14:paraId="062FCB1F" w14:textId="77777777" w:rsidR="006575B0" w:rsidRDefault="006575B0" w:rsidP="000454DB">
      <w:pPr>
        <w:rPr>
          <w:rFonts w:ascii="Times New Roman" w:eastAsia="Times New Roman" w:hAnsi="Times New Roman" w:cs="Times New Roman"/>
        </w:rPr>
      </w:pPr>
    </w:p>
    <w:p w14:paraId="2CB086AC" w14:textId="77777777" w:rsidR="00D04A6B" w:rsidRPr="00267EE5" w:rsidRDefault="00D04A6B"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15854F72" w14:textId="77777777" w:rsidR="00ED67A5" w:rsidRDefault="00ED67A5" w:rsidP="008256A3">
      <w:pPr>
        <w:rPr>
          <w:rFonts w:ascii="Times New Roman" w:eastAsia="Times New Roman" w:hAnsi="Times New Roman" w:cs="Times New Roman"/>
        </w:rPr>
      </w:pPr>
    </w:p>
    <w:p w14:paraId="26CABC2B" w14:textId="77777777" w:rsidR="00ED67A5" w:rsidRDefault="00ED67A5" w:rsidP="008256A3">
      <w:pPr>
        <w:rPr>
          <w:rFonts w:ascii="Times New Roman" w:eastAsia="Times New Roman" w:hAnsi="Times New Roman" w:cs="Times New Roman"/>
        </w:rPr>
      </w:pPr>
    </w:p>
    <w:p w14:paraId="32597144" w14:textId="77777777" w:rsidR="00ED67A5" w:rsidRDefault="00ED67A5" w:rsidP="008256A3">
      <w:pPr>
        <w:rPr>
          <w:rFonts w:ascii="Times New Roman" w:eastAsia="Times New Roman" w:hAnsi="Times New Roman" w:cs="Times New Roman"/>
        </w:rPr>
      </w:pPr>
    </w:p>
    <w:p w14:paraId="3DD6BED7" w14:textId="77777777" w:rsidR="00ED67A5" w:rsidRDefault="00ED67A5" w:rsidP="008256A3">
      <w:pPr>
        <w:rPr>
          <w:rFonts w:ascii="Times New Roman" w:eastAsia="Times New Roman" w:hAnsi="Times New Roman" w:cs="Times New Roman"/>
        </w:rPr>
      </w:pPr>
    </w:p>
    <w:p w14:paraId="0547ECF8" w14:textId="77777777" w:rsidR="00ED67A5" w:rsidRDefault="00ED67A5" w:rsidP="008256A3">
      <w:pPr>
        <w:rPr>
          <w:rFonts w:ascii="Times New Roman" w:eastAsia="Times New Roman" w:hAnsi="Times New Roman" w:cs="Times New Roman"/>
        </w:rPr>
      </w:pPr>
    </w:p>
    <w:p w14:paraId="35AB48BF" w14:textId="77777777" w:rsidR="00ED67A5" w:rsidRDefault="00ED67A5" w:rsidP="008256A3">
      <w:pPr>
        <w:rPr>
          <w:rFonts w:ascii="Times New Roman" w:eastAsia="Times New Roman" w:hAnsi="Times New Roman" w:cs="Times New Roman"/>
        </w:rPr>
      </w:pPr>
    </w:p>
    <w:p w14:paraId="6FDFC9D4" w14:textId="77777777" w:rsidR="00ED67A5" w:rsidRDefault="00ED67A5" w:rsidP="008256A3">
      <w:pPr>
        <w:rPr>
          <w:rFonts w:ascii="Times New Roman" w:eastAsia="Times New Roman" w:hAnsi="Times New Roman" w:cs="Times New Roman"/>
        </w:rPr>
      </w:pPr>
    </w:p>
    <w:p w14:paraId="210D41FF" w14:textId="77777777" w:rsidR="00ED67A5" w:rsidRDefault="00ED67A5" w:rsidP="008256A3">
      <w:pPr>
        <w:rPr>
          <w:rFonts w:ascii="Times New Roman" w:eastAsia="Times New Roman" w:hAnsi="Times New Roman" w:cs="Times New Roman"/>
        </w:rPr>
      </w:pPr>
    </w:p>
    <w:p w14:paraId="468EB6C2" w14:textId="77777777" w:rsidR="00ED67A5" w:rsidRDefault="00ED67A5" w:rsidP="008256A3">
      <w:pPr>
        <w:rPr>
          <w:rFonts w:ascii="Times New Roman" w:eastAsia="Times New Roman" w:hAnsi="Times New Roman" w:cs="Times New Roman"/>
        </w:rPr>
      </w:pPr>
    </w:p>
    <w:p w14:paraId="405EC4BC" w14:textId="77777777" w:rsidR="00ED67A5" w:rsidRDefault="00ED67A5" w:rsidP="008256A3">
      <w:pPr>
        <w:rPr>
          <w:rFonts w:ascii="Times New Roman" w:eastAsia="Times New Roman" w:hAnsi="Times New Roman" w:cs="Times New Roman"/>
        </w:rPr>
      </w:pPr>
    </w:p>
    <w:p w14:paraId="57CFF021"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0D980A6C" w14:textId="34D3F133" w:rsidR="00ED67A5" w:rsidRDefault="009B4F15" w:rsidP="009B4F1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References</w:t>
      </w:r>
    </w:p>
    <w:p w14:paraId="108FDBCC" w14:textId="77777777" w:rsidR="00D04A6B" w:rsidRPr="00D04A6B" w:rsidRDefault="00D04A6B" w:rsidP="00D04A6B">
      <w:pPr>
        <w:ind w:left="720" w:hanging="720"/>
        <w:rPr>
          <w:rFonts w:ascii="Times New Roman" w:eastAsia="Times New Roman" w:hAnsi="Times New Roman" w:cs="Times New Roman"/>
          <w:lang w:val="en-US"/>
        </w:rPr>
      </w:pPr>
      <w:r w:rsidRPr="00D04A6B">
        <w:rPr>
          <w:rFonts w:ascii="Times New Roman" w:eastAsia="Times New Roman" w:hAnsi="Times New Roman" w:cs="Times New Roman"/>
          <w:lang w:val="en-US"/>
        </w:rPr>
        <w:t xml:space="preserve">Friedman, A. (2026, April 4). </w:t>
      </w:r>
      <w:r w:rsidRPr="00D04A6B">
        <w:rPr>
          <w:rFonts w:ascii="Times New Roman" w:eastAsia="Times New Roman" w:hAnsi="Times New Roman" w:cs="Times New Roman"/>
          <w:i/>
          <w:iCs/>
          <w:lang w:val="en-US"/>
        </w:rPr>
        <w:t>T-Mobile is destroying itself as insiders dump the stock and customers get ready to leave</w:t>
      </w:r>
      <w:r w:rsidRPr="00D04A6B">
        <w:rPr>
          <w:rFonts w:ascii="Times New Roman" w:eastAsia="Times New Roman" w:hAnsi="Times New Roman" w:cs="Times New Roman"/>
          <w:lang w:val="en-US"/>
        </w:rPr>
        <w:t xml:space="preserve">. </w:t>
      </w:r>
      <w:proofErr w:type="spellStart"/>
      <w:r w:rsidRPr="00D04A6B">
        <w:rPr>
          <w:rFonts w:ascii="Times New Roman" w:eastAsia="Times New Roman" w:hAnsi="Times New Roman" w:cs="Times New Roman"/>
          <w:lang w:val="en-US"/>
        </w:rPr>
        <w:t>PhoneArena</w:t>
      </w:r>
      <w:proofErr w:type="spellEnd"/>
      <w:r w:rsidRPr="00D04A6B">
        <w:rPr>
          <w:rFonts w:ascii="Times New Roman" w:eastAsia="Times New Roman" w:hAnsi="Times New Roman" w:cs="Times New Roman"/>
          <w:lang w:val="en-US"/>
        </w:rPr>
        <w:t xml:space="preserve">. Retrieved April 5, 2026, from </w:t>
      </w:r>
      <w:hyperlink r:id="rId5" w:tgtFrame="_new" w:history="1">
        <w:r w:rsidRPr="00D04A6B">
          <w:rPr>
            <w:rStyle w:val="Hyperlink"/>
            <w:rFonts w:ascii="Times New Roman" w:eastAsia="Times New Roman" w:hAnsi="Times New Roman" w:cs="Times New Roman"/>
            <w:lang w:val="en-US"/>
          </w:rPr>
          <w:t>https://www.phonearena.com/news/t-mobile-is-destroying-the-un-carrier_id179429</w:t>
        </w:r>
      </w:hyperlink>
      <w:r w:rsidRPr="00D04A6B">
        <w:rPr>
          <w:rFonts w:ascii="Times New Roman" w:eastAsia="Times New Roman" w:hAnsi="Times New Roman" w:cs="Times New Roman"/>
          <w:lang w:val="en-US"/>
        </w:rPr>
        <w:t xml:space="preserve"> </w:t>
      </w:r>
    </w:p>
    <w:p w14:paraId="79EFE717" w14:textId="77777777" w:rsidR="00D04A6B" w:rsidRPr="00D04A6B" w:rsidRDefault="00D04A6B" w:rsidP="00D04A6B">
      <w:pPr>
        <w:ind w:left="720" w:hanging="720"/>
        <w:rPr>
          <w:rFonts w:ascii="Times New Roman" w:eastAsia="Times New Roman" w:hAnsi="Times New Roman" w:cs="Times New Roman"/>
          <w:lang w:val="en-US"/>
        </w:rPr>
      </w:pPr>
      <w:r w:rsidRPr="00D04A6B">
        <w:rPr>
          <w:rFonts w:ascii="Times New Roman" w:eastAsia="Times New Roman" w:hAnsi="Times New Roman" w:cs="Times New Roman"/>
          <w:lang w:val="en-US"/>
        </w:rPr>
        <w:t xml:space="preserve">MarketBeat.com Staff. (2026). </w:t>
      </w:r>
      <w:r w:rsidRPr="00D04A6B">
        <w:rPr>
          <w:rFonts w:ascii="Times New Roman" w:eastAsia="Times New Roman" w:hAnsi="Times New Roman" w:cs="Times New Roman"/>
          <w:i/>
          <w:iCs/>
          <w:lang w:val="en-US"/>
        </w:rPr>
        <w:t>PENN Entertainment (NASDAQ: PENN) stock forecast &amp; analyst predictions</w:t>
      </w:r>
      <w:r w:rsidRPr="00D04A6B">
        <w:rPr>
          <w:rFonts w:ascii="Times New Roman" w:eastAsia="Times New Roman" w:hAnsi="Times New Roman" w:cs="Times New Roman"/>
          <w:lang w:val="en-US"/>
        </w:rPr>
        <w:t xml:space="preserve">. </w:t>
      </w:r>
      <w:proofErr w:type="spellStart"/>
      <w:r w:rsidRPr="00D04A6B">
        <w:rPr>
          <w:rFonts w:ascii="Times New Roman" w:eastAsia="Times New Roman" w:hAnsi="Times New Roman" w:cs="Times New Roman"/>
          <w:lang w:val="en-US"/>
        </w:rPr>
        <w:t>MarketBeat</w:t>
      </w:r>
      <w:proofErr w:type="spellEnd"/>
      <w:r w:rsidRPr="00D04A6B">
        <w:rPr>
          <w:rFonts w:ascii="Times New Roman" w:eastAsia="Times New Roman" w:hAnsi="Times New Roman" w:cs="Times New Roman"/>
          <w:lang w:val="en-US"/>
        </w:rPr>
        <w:t xml:space="preserve">. Retrieved April 5, 2026, from </w:t>
      </w:r>
      <w:hyperlink r:id="rId6" w:tgtFrame="_new" w:history="1">
        <w:r w:rsidRPr="00D04A6B">
          <w:rPr>
            <w:rStyle w:val="Hyperlink"/>
            <w:rFonts w:ascii="Times New Roman" w:eastAsia="Times New Roman" w:hAnsi="Times New Roman" w:cs="Times New Roman"/>
            <w:lang w:val="en-US"/>
          </w:rPr>
          <w:t>https://www.marketbeat.com/stocks/NASDAQ/PENN/forecast/</w:t>
        </w:r>
      </w:hyperlink>
      <w:r w:rsidRPr="00D04A6B">
        <w:rPr>
          <w:rFonts w:ascii="Times New Roman" w:eastAsia="Times New Roman" w:hAnsi="Times New Roman" w:cs="Times New Roman"/>
          <w:lang w:val="en-US"/>
        </w:rPr>
        <w:t xml:space="preserve"> </w:t>
      </w:r>
    </w:p>
    <w:p w14:paraId="03815039" w14:textId="77777777" w:rsidR="00D04A6B" w:rsidRPr="00D04A6B" w:rsidRDefault="00D04A6B" w:rsidP="00D04A6B">
      <w:pPr>
        <w:ind w:left="720" w:hanging="720"/>
        <w:rPr>
          <w:rFonts w:ascii="Times New Roman" w:eastAsia="Times New Roman" w:hAnsi="Times New Roman" w:cs="Times New Roman"/>
          <w:lang w:val="en-US"/>
        </w:rPr>
      </w:pPr>
      <w:r w:rsidRPr="00D04A6B">
        <w:rPr>
          <w:rFonts w:ascii="Times New Roman" w:eastAsia="Times New Roman" w:hAnsi="Times New Roman" w:cs="Times New Roman"/>
          <w:lang w:val="en-US"/>
        </w:rPr>
        <w:t xml:space="preserve">Simply Wall St. (2025, October 12). </w:t>
      </w:r>
      <w:r w:rsidRPr="00D04A6B">
        <w:rPr>
          <w:rFonts w:ascii="Times New Roman" w:eastAsia="Times New Roman" w:hAnsi="Times New Roman" w:cs="Times New Roman"/>
          <w:i/>
          <w:iCs/>
          <w:lang w:val="en-US"/>
        </w:rPr>
        <w:t>A look at PENN Entertainment’s valuation after a market decline</w:t>
      </w:r>
      <w:r w:rsidRPr="00D04A6B">
        <w:rPr>
          <w:rFonts w:ascii="Times New Roman" w:eastAsia="Times New Roman" w:hAnsi="Times New Roman" w:cs="Times New Roman"/>
          <w:lang w:val="en-US"/>
        </w:rPr>
        <w:t xml:space="preserve">. Simply Wall St. Retrieved April 5, 2026, from </w:t>
      </w:r>
      <w:hyperlink r:id="rId7" w:tgtFrame="_new" w:history="1">
        <w:r w:rsidRPr="00D04A6B">
          <w:rPr>
            <w:rStyle w:val="Hyperlink"/>
            <w:rFonts w:ascii="Times New Roman" w:eastAsia="Times New Roman" w:hAnsi="Times New Roman" w:cs="Times New Roman"/>
            <w:lang w:val="en-US"/>
          </w:rPr>
          <w:t>https://simplywall.st/stocks/us/consumer-services/nasdaq-penn/penn-entertainment/news/a-look-at-penn-entertainments-penn-valuation-after-a-market</w:t>
        </w:r>
      </w:hyperlink>
      <w:r w:rsidRPr="00D04A6B">
        <w:rPr>
          <w:rFonts w:ascii="Times New Roman" w:eastAsia="Times New Roman" w:hAnsi="Times New Roman" w:cs="Times New Roman"/>
          <w:lang w:val="en-US"/>
        </w:rPr>
        <w:t xml:space="preserve"> </w:t>
      </w:r>
    </w:p>
    <w:p w14:paraId="7A8A6653" w14:textId="77777777" w:rsidR="008256A3" w:rsidRDefault="008256A3" w:rsidP="009B4F15">
      <w:pPr>
        <w:ind w:left="720" w:hanging="720"/>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616D3673" w14:textId="1CA60830" w:rsidR="008256A3" w:rsidRPr="000544FC" w:rsidRDefault="00754AE5" w:rsidP="008256A3">
      <w:pPr>
        <w:rPr>
          <w:rFonts w:ascii="Times New Roman" w:eastAsia="Times New Roman" w:hAnsi="Times New Roman" w:cs="Times New Roman"/>
        </w:rPr>
      </w:pPr>
      <w:r>
        <w:rPr>
          <w:rFonts w:ascii="Times New Roman" w:eastAsia="Times New Roman" w:hAnsi="Times New Roman" w:cs="Times New Roman"/>
        </w:rPr>
        <w:br w:type="page"/>
      </w: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Bar Harbor </w:t>
            </w:r>
            <w:proofErr w:type="spellStart"/>
            <w:r w:rsidRPr="000544FC">
              <w:rPr>
                <w:rFonts w:ascii="Times New Roman" w:eastAsia="Times New Roman" w:hAnsi="Times New Roman" w:cs="Times New Roman"/>
              </w:rPr>
              <w:t>Bankshares</w:t>
            </w:r>
            <w:proofErr w:type="spellEnd"/>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proofErr w:type="spellStart"/>
            <w:r w:rsidRPr="000544FC">
              <w:rPr>
                <w:rFonts w:ascii="Times New Roman" w:eastAsia="Times New Roman" w:hAnsi="Times New Roman" w:cs="Times New Roman"/>
              </w:rPr>
              <w:t>ImmuCell</w:t>
            </w:r>
            <w:proofErr w:type="spellEnd"/>
            <w:r w:rsidRPr="000544FC">
              <w:rPr>
                <w:rFonts w:ascii="Times New Roman" w:eastAsia="Times New Roman" w:hAnsi="Times New Roman" w:cs="Times New Roman"/>
              </w:rPr>
              <w:t xml:space="preserve">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0C14"/>
    <w:rsid w:val="000848B6"/>
    <w:rsid w:val="00085879"/>
    <w:rsid w:val="00087046"/>
    <w:rsid w:val="00094E92"/>
    <w:rsid w:val="000A5CD3"/>
    <w:rsid w:val="000B5590"/>
    <w:rsid w:val="000C0C06"/>
    <w:rsid w:val="000C4501"/>
    <w:rsid w:val="000C7B23"/>
    <w:rsid w:val="000E3BE9"/>
    <w:rsid w:val="000F208A"/>
    <w:rsid w:val="00104696"/>
    <w:rsid w:val="00122CB8"/>
    <w:rsid w:val="001243F8"/>
    <w:rsid w:val="001279F6"/>
    <w:rsid w:val="00133DBA"/>
    <w:rsid w:val="001376F7"/>
    <w:rsid w:val="001402D1"/>
    <w:rsid w:val="0015059B"/>
    <w:rsid w:val="00151070"/>
    <w:rsid w:val="00154CB2"/>
    <w:rsid w:val="00164140"/>
    <w:rsid w:val="00164B73"/>
    <w:rsid w:val="0016566C"/>
    <w:rsid w:val="001811EC"/>
    <w:rsid w:val="00195A45"/>
    <w:rsid w:val="001B1908"/>
    <w:rsid w:val="001B295D"/>
    <w:rsid w:val="001B6223"/>
    <w:rsid w:val="001C32B0"/>
    <w:rsid w:val="001D5ABE"/>
    <w:rsid w:val="002006FD"/>
    <w:rsid w:val="00200BE5"/>
    <w:rsid w:val="00206732"/>
    <w:rsid w:val="00215FD0"/>
    <w:rsid w:val="00217618"/>
    <w:rsid w:val="0024066A"/>
    <w:rsid w:val="00244108"/>
    <w:rsid w:val="00247F41"/>
    <w:rsid w:val="002522B5"/>
    <w:rsid w:val="00267EE5"/>
    <w:rsid w:val="0027100F"/>
    <w:rsid w:val="002772D4"/>
    <w:rsid w:val="00290EBB"/>
    <w:rsid w:val="00293CDE"/>
    <w:rsid w:val="00297193"/>
    <w:rsid w:val="002A194A"/>
    <w:rsid w:val="002A458D"/>
    <w:rsid w:val="002A48B1"/>
    <w:rsid w:val="002C57FB"/>
    <w:rsid w:val="002C6D97"/>
    <w:rsid w:val="002E3ACF"/>
    <w:rsid w:val="002E7623"/>
    <w:rsid w:val="002F347D"/>
    <w:rsid w:val="002F4401"/>
    <w:rsid w:val="00310D6B"/>
    <w:rsid w:val="003129AA"/>
    <w:rsid w:val="00314A01"/>
    <w:rsid w:val="003250BA"/>
    <w:rsid w:val="00331119"/>
    <w:rsid w:val="003354C4"/>
    <w:rsid w:val="003504DF"/>
    <w:rsid w:val="00352EAB"/>
    <w:rsid w:val="00354272"/>
    <w:rsid w:val="00367677"/>
    <w:rsid w:val="00367FB8"/>
    <w:rsid w:val="003701E5"/>
    <w:rsid w:val="003723EB"/>
    <w:rsid w:val="00376BE9"/>
    <w:rsid w:val="003834DA"/>
    <w:rsid w:val="003859AA"/>
    <w:rsid w:val="003A364F"/>
    <w:rsid w:val="003A55E5"/>
    <w:rsid w:val="003B318C"/>
    <w:rsid w:val="003C1CA5"/>
    <w:rsid w:val="003D3966"/>
    <w:rsid w:val="003D4DE1"/>
    <w:rsid w:val="003D6567"/>
    <w:rsid w:val="003E5B04"/>
    <w:rsid w:val="00407F78"/>
    <w:rsid w:val="00410213"/>
    <w:rsid w:val="0041168D"/>
    <w:rsid w:val="004367CA"/>
    <w:rsid w:val="00441E9B"/>
    <w:rsid w:val="00461168"/>
    <w:rsid w:val="00470ACF"/>
    <w:rsid w:val="00471F5F"/>
    <w:rsid w:val="00471FEA"/>
    <w:rsid w:val="00476DAA"/>
    <w:rsid w:val="00484AB4"/>
    <w:rsid w:val="004854E6"/>
    <w:rsid w:val="00485CB7"/>
    <w:rsid w:val="00487FF1"/>
    <w:rsid w:val="00492883"/>
    <w:rsid w:val="0049440D"/>
    <w:rsid w:val="004B2AF3"/>
    <w:rsid w:val="004B45CE"/>
    <w:rsid w:val="004D07AC"/>
    <w:rsid w:val="004E3416"/>
    <w:rsid w:val="004F1B3D"/>
    <w:rsid w:val="00501704"/>
    <w:rsid w:val="00524CA6"/>
    <w:rsid w:val="00530273"/>
    <w:rsid w:val="005355DD"/>
    <w:rsid w:val="0054713F"/>
    <w:rsid w:val="00561BE8"/>
    <w:rsid w:val="00575620"/>
    <w:rsid w:val="00583269"/>
    <w:rsid w:val="005C0E95"/>
    <w:rsid w:val="005C4543"/>
    <w:rsid w:val="005C4635"/>
    <w:rsid w:val="005C58C2"/>
    <w:rsid w:val="005E33D0"/>
    <w:rsid w:val="005E5103"/>
    <w:rsid w:val="005F553F"/>
    <w:rsid w:val="0060092F"/>
    <w:rsid w:val="00604CFB"/>
    <w:rsid w:val="00606369"/>
    <w:rsid w:val="00606CA2"/>
    <w:rsid w:val="00607D5B"/>
    <w:rsid w:val="0061556C"/>
    <w:rsid w:val="00622D89"/>
    <w:rsid w:val="006300C7"/>
    <w:rsid w:val="00646550"/>
    <w:rsid w:val="0065107C"/>
    <w:rsid w:val="00651504"/>
    <w:rsid w:val="006575AD"/>
    <w:rsid w:val="006575B0"/>
    <w:rsid w:val="006579BE"/>
    <w:rsid w:val="0066035A"/>
    <w:rsid w:val="00667CFF"/>
    <w:rsid w:val="0067662F"/>
    <w:rsid w:val="00680808"/>
    <w:rsid w:val="0068096E"/>
    <w:rsid w:val="006813FA"/>
    <w:rsid w:val="006A0726"/>
    <w:rsid w:val="006B258D"/>
    <w:rsid w:val="006D7803"/>
    <w:rsid w:val="006E5B61"/>
    <w:rsid w:val="006E71D6"/>
    <w:rsid w:val="00700958"/>
    <w:rsid w:val="0070209A"/>
    <w:rsid w:val="00702740"/>
    <w:rsid w:val="00705A7D"/>
    <w:rsid w:val="00706D60"/>
    <w:rsid w:val="00711C48"/>
    <w:rsid w:val="00712815"/>
    <w:rsid w:val="00714E0E"/>
    <w:rsid w:val="007207F7"/>
    <w:rsid w:val="00735B1F"/>
    <w:rsid w:val="00740536"/>
    <w:rsid w:val="00740DB3"/>
    <w:rsid w:val="00752E64"/>
    <w:rsid w:val="00754AE5"/>
    <w:rsid w:val="007550BF"/>
    <w:rsid w:val="00763188"/>
    <w:rsid w:val="00763D55"/>
    <w:rsid w:val="00792EF6"/>
    <w:rsid w:val="007934BF"/>
    <w:rsid w:val="007B1B30"/>
    <w:rsid w:val="007D0D19"/>
    <w:rsid w:val="007E171F"/>
    <w:rsid w:val="007E197B"/>
    <w:rsid w:val="007E1C1F"/>
    <w:rsid w:val="007F39B6"/>
    <w:rsid w:val="0080332A"/>
    <w:rsid w:val="008106AD"/>
    <w:rsid w:val="008128A9"/>
    <w:rsid w:val="0081369E"/>
    <w:rsid w:val="008256A3"/>
    <w:rsid w:val="00825C6E"/>
    <w:rsid w:val="008338C8"/>
    <w:rsid w:val="00845882"/>
    <w:rsid w:val="00845EB4"/>
    <w:rsid w:val="00852616"/>
    <w:rsid w:val="00861B48"/>
    <w:rsid w:val="0087032A"/>
    <w:rsid w:val="008809F1"/>
    <w:rsid w:val="008852AD"/>
    <w:rsid w:val="00885728"/>
    <w:rsid w:val="00890795"/>
    <w:rsid w:val="0089338E"/>
    <w:rsid w:val="008971B8"/>
    <w:rsid w:val="008A6FD2"/>
    <w:rsid w:val="008B65EF"/>
    <w:rsid w:val="008C0445"/>
    <w:rsid w:val="008C485A"/>
    <w:rsid w:val="008C6D88"/>
    <w:rsid w:val="008D1C60"/>
    <w:rsid w:val="008E5444"/>
    <w:rsid w:val="008E72C3"/>
    <w:rsid w:val="008F07EB"/>
    <w:rsid w:val="008F565E"/>
    <w:rsid w:val="008F5B61"/>
    <w:rsid w:val="00903B5F"/>
    <w:rsid w:val="00914A63"/>
    <w:rsid w:val="00914F16"/>
    <w:rsid w:val="009264AC"/>
    <w:rsid w:val="009423E8"/>
    <w:rsid w:val="0094664E"/>
    <w:rsid w:val="009466E8"/>
    <w:rsid w:val="009531A6"/>
    <w:rsid w:val="0096139B"/>
    <w:rsid w:val="00962DF7"/>
    <w:rsid w:val="00966935"/>
    <w:rsid w:val="009919F1"/>
    <w:rsid w:val="009A0A0D"/>
    <w:rsid w:val="009A2E0C"/>
    <w:rsid w:val="009A70A8"/>
    <w:rsid w:val="009B3C96"/>
    <w:rsid w:val="009B4DBE"/>
    <w:rsid w:val="009B4F15"/>
    <w:rsid w:val="009B5D96"/>
    <w:rsid w:val="009B610B"/>
    <w:rsid w:val="009B6642"/>
    <w:rsid w:val="009C3CF3"/>
    <w:rsid w:val="009C7AC5"/>
    <w:rsid w:val="00A047F6"/>
    <w:rsid w:val="00A079C1"/>
    <w:rsid w:val="00A07A16"/>
    <w:rsid w:val="00A07DB3"/>
    <w:rsid w:val="00A16C91"/>
    <w:rsid w:val="00A353BE"/>
    <w:rsid w:val="00A37156"/>
    <w:rsid w:val="00A441D8"/>
    <w:rsid w:val="00A4429E"/>
    <w:rsid w:val="00A661C7"/>
    <w:rsid w:val="00A7055D"/>
    <w:rsid w:val="00AA06A0"/>
    <w:rsid w:val="00AA6553"/>
    <w:rsid w:val="00AC5663"/>
    <w:rsid w:val="00AC66E4"/>
    <w:rsid w:val="00AD3658"/>
    <w:rsid w:val="00AD504B"/>
    <w:rsid w:val="00AD6B0C"/>
    <w:rsid w:val="00AE5939"/>
    <w:rsid w:val="00AE7A14"/>
    <w:rsid w:val="00AF769C"/>
    <w:rsid w:val="00B1186C"/>
    <w:rsid w:val="00B13831"/>
    <w:rsid w:val="00B17856"/>
    <w:rsid w:val="00B3122E"/>
    <w:rsid w:val="00B370DB"/>
    <w:rsid w:val="00B44223"/>
    <w:rsid w:val="00B5782C"/>
    <w:rsid w:val="00B57D3C"/>
    <w:rsid w:val="00B6245E"/>
    <w:rsid w:val="00B631AC"/>
    <w:rsid w:val="00B81476"/>
    <w:rsid w:val="00B81971"/>
    <w:rsid w:val="00B81E42"/>
    <w:rsid w:val="00B86B6B"/>
    <w:rsid w:val="00B878BB"/>
    <w:rsid w:val="00B93D40"/>
    <w:rsid w:val="00BA0584"/>
    <w:rsid w:val="00BA570A"/>
    <w:rsid w:val="00BC0FBE"/>
    <w:rsid w:val="00BC1E80"/>
    <w:rsid w:val="00BC2738"/>
    <w:rsid w:val="00BE5069"/>
    <w:rsid w:val="00BF6D7E"/>
    <w:rsid w:val="00C02607"/>
    <w:rsid w:val="00C04E2B"/>
    <w:rsid w:val="00C166C5"/>
    <w:rsid w:val="00C37905"/>
    <w:rsid w:val="00C57B7B"/>
    <w:rsid w:val="00C6275C"/>
    <w:rsid w:val="00C77868"/>
    <w:rsid w:val="00C92FB1"/>
    <w:rsid w:val="00C93140"/>
    <w:rsid w:val="00C94546"/>
    <w:rsid w:val="00CA020F"/>
    <w:rsid w:val="00CA53E1"/>
    <w:rsid w:val="00CA79AC"/>
    <w:rsid w:val="00CB2675"/>
    <w:rsid w:val="00CC503D"/>
    <w:rsid w:val="00CC6C9C"/>
    <w:rsid w:val="00CF23CB"/>
    <w:rsid w:val="00CF769F"/>
    <w:rsid w:val="00D04A6B"/>
    <w:rsid w:val="00D14445"/>
    <w:rsid w:val="00D162E8"/>
    <w:rsid w:val="00D16E4E"/>
    <w:rsid w:val="00D23ABE"/>
    <w:rsid w:val="00D25B70"/>
    <w:rsid w:val="00D3765D"/>
    <w:rsid w:val="00D60CC2"/>
    <w:rsid w:val="00D622F9"/>
    <w:rsid w:val="00D638FA"/>
    <w:rsid w:val="00D65F3C"/>
    <w:rsid w:val="00D66FE8"/>
    <w:rsid w:val="00D70B5C"/>
    <w:rsid w:val="00D735DE"/>
    <w:rsid w:val="00D7376F"/>
    <w:rsid w:val="00D7379C"/>
    <w:rsid w:val="00D77165"/>
    <w:rsid w:val="00D964FF"/>
    <w:rsid w:val="00DA62ED"/>
    <w:rsid w:val="00DB20EE"/>
    <w:rsid w:val="00DB7F19"/>
    <w:rsid w:val="00DC1AE8"/>
    <w:rsid w:val="00DC308A"/>
    <w:rsid w:val="00DC5040"/>
    <w:rsid w:val="00DD50B4"/>
    <w:rsid w:val="00DD6AA7"/>
    <w:rsid w:val="00DE67F6"/>
    <w:rsid w:val="00E206ED"/>
    <w:rsid w:val="00E22DCF"/>
    <w:rsid w:val="00E31990"/>
    <w:rsid w:val="00E363F6"/>
    <w:rsid w:val="00E36996"/>
    <w:rsid w:val="00E37F18"/>
    <w:rsid w:val="00E40B8C"/>
    <w:rsid w:val="00E5252F"/>
    <w:rsid w:val="00E55BA4"/>
    <w:rsid w:val="00E72276"/>
    <w:rsid w:val="00E75AAB"/>
    <w:rsid w:val="00E92469"/>
    <w:rsid w:val="00E93D8A"/>
    <w:rsid w:val="00E96795"/>
    <w:rsid w:val="00EA35A1"/>
    <w:rsid w:val="00ED0C03"/>
    <w:rsid w:val="00ED67A5"/>
    <w:rsid w:val="00ED6B5A"/>
    <w:rsid w:val="00ED7F6A"/>
    <w:rsid w:val="00EE5ABA"/>
    <w:rsid w:val="00EF4DD4"/>
    <w:rsid w:val="00F10D6A"/>
    <w:rsid w:val="00F11374"/>
    <w:rsid w:val="00F17A34"/>
    <w:rsid w:val="00F34DD3"/>
    <w:rsid w:val="00F43C18"/>
    <w:rsid w:val="00F52C99"/>
    <w:rsid w:val="00F6381C"/>
    <w:rsid w:val="00F66D38"/>
    <w:rsid w:val="00F71E57"/>
    <w:rsid w:val="00F75788"/>
    <w:rsid w:val="00F76217"/>
    <w:rsid w:val="00F77E4C"/>
    <w:rsid w:val="00F85C66"/>
    <w:rsid w:val="00F95BE5"/>
    <w:rsid w:val="00FA7E94"/>
    <w:rsid w:val="00FD09FE"/>
    <w:rsid w:val="00FE25CC"/>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604CFB"/>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mplywall.st/stocks/us/consumer-services/nasdaq-penn/penn-entertainment/news/a-look-at-penn-entertainments-penn-valuation-after-a-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ketbeat.com/stocks/NASDAQ/PENN/forecast/" TargetMode="External"/><Relationship Id="rId5" Type="http://schemas.openxmlformats.org/officeDocument/2006/relationships/hyperlink" Target="https://www.phonearena.com/news/t-mobile-is-destroying-the-un-carrier_id1794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5</Pages>
  <Words>1088</Words>
  <Characters>6137</Characters>
  <Application>Microsoft Office Word</Application>
  <DocSecurity>0</DocSecurity>
  <Lines>278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337</cp:revision>
  <dcterms:created xsi:type="dcterms:W3CDTF">2026-02-07T03:22:00Z</dcterms:created>
  <dcterms:modified xsi:type="dcterms:W3CDTF">2026-04-05T23:57:00Z</dcterms:modified>
</cp:coreProperties>
</file>