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1493" w14:textId="77777777" w:rsidR="00D50487"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684F1C2C" w14:textId="77777777" w:rsidR="00D50487" w:rsidRDefault="00D50487">
      <w:pPr>
        <w:spacing w:line="480" w:lineRule="auto"/>
        <w:jc w:val="center"/>
        <w:rPr>
          <w:rFonts w:ascii="Times New Roman" w:eastAsia="Times New Roman" w:hAnsi="Times New Roman" w:cs="Times New Roman"/>
          <w:b/>
          <w:sz w:val="24"/>
          <w:szCs w:val="24"/>
        </w:rPr>
      </w:pPr>
    </w:p>
    <w:p w14:paraId="3DF8BCD8" w14:textId="77777777" w:rsidR="00D50487"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May 2nd, 2025</w:t>
      </w:r>
    </w:p>
    <w:p w14:paraId="0A7183C9" w14:textId="77777777" w:rsidR="00D50487" w:rsidRDefault="00D50487">
      <w:pPr>
        <w:spacing w:line="480" w:lineRule="auto"/>
        <w:jc w:val="center"/>
        <w:rPr>
          <w:rFonts w:ascii="Times New Roman" w:eastAsia="Times New Roman" w:hAnsi="Times New Roman" w:cs="Times New Roman"/>
          <w:b/>
          <w:sz w:val="24"/>
          <w:szCs w:val="24"/>
        </w:rPr>
      </w:pPr>
    </w:p>
    <w:p w14:paraId="3FD97D47" w14:textId="47A6DC3E" w:rsidR="00D5048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week ended May 2nd, 2025, the Husson Stock Index (HSI) closed at 235.26. This is an increase from the previous week of 2.72%. This is also a 1.72% increase from the end of the previous year. The Dow Jones Industrial Average closed at 41,317.43. This is an increase of 3.00% from the end of the previous week and a decrease of 2.88% from the end of the previous year. The S&amp;P 500 ended the week at 5,686.67, increasing 2.92%. The S&amp;P 500 decreased from the previous year 2.88%. </w:t>
      </w:r>
    </w:p>
    <w:p w14:paraId="15A7DCAB" w14:textId="77777777" w:rsidR="00D50487" w:rsidRDefault="00D50487">
      <w:pPr>
        <w:spacing w:line="480" w:lineRule="auto"/>
        <w:rPr>
          <w:rFonts w:ascii="Times New Roman" w:eastAsia="Times New Roman" w:hAnsi="Times New Roman" w:cs="Times New Roman"/>
          <w:sz w:val="24"/>
          <w:szCs w:val="24"/>
        </w:rPr>
      </w:pPr>
    </w:p>
    <w:p w14:paraId="63C957B9" w14:textId="77777777" w:rsidR="00D50487" w:rsidRDefault="00000000">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w:t>
      </w:r>
    </w:p>
    <w:p w14:paraId="3E37389D" w14:textId="5177B0FE" w:rsidR="00D50487"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 top performing stock in the HSI this week was Hilton Worldwide Holdings Inc. (HLT). HLT had an increase of 9.69%, </w:t>
      </w:r>
      <w:r w:rsidR="00A71BC9">
        <w:rPr>
          <w:rFonts w:ascii="Times New Roman" w:eastAsia="Times New Roman" w:hAnsi="Times New Roman" w:cs="Times New Roman"/>
          <w:sz w:val="24"/>
          <w:szCs w:val="24"/>
        </w:rPr>
        <w:t xml:space="preserve">rising </w:t>
      </w:r>
      <w:r>
        <w:rPr>
          <w:rFonts w:ascii="Times New Roman" w:eastAsia="Times New Roman" w:hAnsi="Times New Roman" w:cs="Times New Roman"/>
          <w:sz w:val="24"/>
          <w:szCs w:val="24"/>
        </w:rPr>
        <w:t xml:space="preserve">from $219.62 to $240.90. The reason for this increase was </w:t>
      </w:r>
      <w:r w:rsidR="00A71BC9">
        <w:rPr>
          <w:rFonts w:ascii="Times New Roman" w:eastAsia="Times New Roman" w:hAnsi="Times New Roman" w:cs="Times New Roman"/>
          <w:sz w:val="24"/>
          <w:szCs w:val="24"/>
        </w:rPr>
        <w:t xml:space="preserve">likely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exceeded expectations for adjusted EBITDA and adjusted EPS in the first quarter of 2025”</w:t>
      </w:r>
      <w:r w:rsidR="00A71BC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(Yahoo Finance). Within the past 2 years they have </w:t>
      </w:r>
      <w:r w:rsidR="00BA106C">
        <w:rPr>
          <w:rFonts w:ascii="Times New Roman" w:eastAsia="Times New Roman" w:hAnsi="Times New Roman" w:cs="Times New Roman"/>
          <w:sz w:val="24"/>
          <w:szCs w:val="24"/>
          <w:highlight w:val="white"/>
        </w:rPr>
        <w:t>opened</w:t>
      </w:r>
      <w:r>
        <w:rPr>
          <w:rFonts w:ascii="Times New Roman" w:eastAsia="Times New Roman" w:hAnsi="Times New Roman" w:cs="Times New Roman"/>
          <w:sz w:val="24"/>
          <w:szCs w:val="24"/>
          <w:highlight w:val="white"/>
        </w:rPr>
        <w:t xml:space="preserve"> hundreds of new hotels</w:t>
      </w:r>
      <w:r w:rsidR="00A71B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A71BC9">
        <w:rPr>
          <w:rFonts w:ascii="Times New Roman" w:eastAsia="Times New Roman" w:hAnsi="Times New Roman" w:cs="Times New Roman"/>
          <w:sz w:val="24"/>
          <w:szCs w:val="24"/>
          <w:highlight w:val="white"/>
        </w:rPr>
        <w:t>creating</w:t>
      </w:r>
      <w:r>
        <w:rPr>
          <w:rFonts w:ascii="Times New Roman" w:eastAsia="Times New Roman" w:hAnsi="Times New Roman" w:cs="Times New Roman"/>
          <w:sz w:val="24"/>
          <w:szCs w:val="24"/>
          <w:highlight w:val="white"/>
        </w:rPr>
        <w:t xml:space="preserve"> a </w:t>
      </w:r>
      <w:r w:rsidR="00A71BC9">
        <w:rPr>
          <w:rFonts w:ascii="Times New Roman" w:eastAsia="Times New Roman" w:hAnsi="Times New Roman" w:cs="Times New Roman"/>
          <w:sz w:val="24"/>
          <w:szCs w:val="24"/>
          <w:highlight w:val="white"/>
        </w:rPr>
        <w:t>lot of</w:t>
      </w:r>
      <w:r>
        <w:rPr>
          <w:rFonts w:ascii="Times New Roman" w:eastAsia="Times New Roman" w:hAnsi="Times New Roman" w:cs="Times New Roman"/>
          <w:sz w:val="24"/>
          <w:szCs w:val="24"/>
          <w:highlight w:val="white"/>
        </w:rPr>
        <w:t xml:space="preserve"> new revenue streams. The company was also named the best place to </w:t>
      </w:r>
      <w:r w:rsidR="00BA106C">
        <w:rPr>
          <w:rFonts w:ascii="Times New Roman" w:eastAsia="Times New Roman" w:hAnsi="Times New Roman" w:cs="Times New Roman"/>
          <w:sz w:val="24"/>
          <w:szCs w:val="24"/>
          <w:highlight w:val="white"/>
        </w:rPr>
        <w:t>work.</w:t>
      </w:r>
      <w:r>
        <w:rPr>
          <w:rFonts w:ascii="Times New Roman" w:eastAsia="Times New Roman" w:hAnsi="Times New Roman" w:cs="Times New Roman"/>
          <w:sz w:val="24"/>
          <w:szCs w:val="24"/>
          <w:highlight w:val="white"/>
        </w:rPr>
        <w:t xml:space="preserve"> HLT is one of</w:t>
      </w:r>
      <w:r w:rsidR="00A71BC9">
        <w:rPr>
          <w:rFonts w:ascii="Times New Roman" w:eastAsia="Times New Roman" w:hAnsi="Times New Roman" w:cs="Times New Roman"/>
          <w:sz w:val="24"/>
          <w:szCs w:val="24"/>
          <w:highlight w:val="white"/>
        </w:rPr>
        <w:t xml:space="preserve"> the </w:t>
      </w:r>
      <w:r w:rsidR="00BA106C">
        <w:rPr>
          <w:rFonts w:ascii="Times New Roman" w:eastAsia="Times New Roman" w:hAnsi="Times New Roman" w:cs="Times New Roman"/>
          <w:sz w:val="24"/>
          <w:szCs w:val="24"/>
          <w:highlight w:val="white"/>
        </w:rPr>
        <w:t>best-known</w:t>
      </w:r>
      <w:r>
        <w:rPr>
          <w:rFonts w:ascii="Times New Roman" w:eastAsia="Times New Roman" w:hAnsi="Times New Roman" w:cs="Times New Roman"/>
          <w:sz w:val="24"/>
          <w:szCs w:val="24"/>
          <w:highlight w:val="white"/>
        </w:rPr>
        <w:t xml:space="preserve"> name</w:t>
      </w:r>
      <w:r w:rsidR="00A71BC9">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in the hotel industry. </w:t>
      </w:r>
      <w:r w:rsidR="00A71BC9">
        <w:rPr>
          <w:rFonts w:ascii="Times New Roman" w:eastAsia="Times New Roman" w:hAnsi="Times New Roman" w:cs="Times New Roman"/>
          <w:sz w:val="24"/>
          <w:szCs w:val="24"/>
          <w:highlight w:val="white"/>
        </w:rPr>
        <w:t xml:space="preserve">Moreover, </w:t>
      </w:r>
      <w:r>
        <w:rPr>
          <w:rFonts w:ascii="Times New Roman" w:eastAsia="Times New Roman" w:hAnsi="Times New Roman" w:cs="Times New Roman"/>
          <w:sz w:val="24"/>
          <w:szCs w:val="24"/>
          <w:highlight w:val="white"/>
        </w:rPr>
        <w:t xml:space="preserve">they are projected to keep growing throughout the year and beat all expectations. The next best performing stock was IDEXX Laboratories, Inc. (IDXX). IDXX had an increase of 7.88%, from $437.44 to $471.90. </w:t>
      </w:r>
      <w:r w:rsidR="00A71BC9">
        <w:rPr>
          <w:rFonts w:ascii="Times New Roman" w:eastAsia="Times New Roman" w:hAnsi="Times New Roman" w:cs="Times New Roman"/>
          <w:sz w:val="24"/>
          <w:szCs w:val="24"/>
          <w:highlight w:val="white"/>
        </w:rPr>
        <w:t>According to Yahoo Finance, “the company’s Q1 results were not surprising, but the stock’s reaction was a bit stronger than expected”.</w:t>
      </w:r>
      <w:r>
        <w:rPr>
          <w:rFonts w:ascii="Times New Roman" w:eastAsia="Times New Roman" w:hAnsi="Times New Roman" w:cs="Times New Roman"/>
          <w:sz w:val="24"/>
          <w:szCs w:val="24"/>
          <w:highlight w:val="white"/>
        </w:rPr>
        <w:t xml:space="preserve"> This company so far this year has been up and down. Despite the constant fluctuation</w:t>
      </w:r>
      <w:r w:rsidR="00A71BC9">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the stock </w:t>
      </w:r>
      <w:r w:rsidR="00A71BC9">
        <w:rPr>
          <w:rFonts w:ascii="Times New Roman" w:eastAsia="Times New Roman" w:hAnsi="Times New Roman" w:cs="Times New Roman"/>
          <w:sz w:val="24"/>
          <w:szCs w:val="24"/>
          <w:highlight w:val="white"/>
        </w:rPr>
        <w:t xml:space="preserve">has been doing well </w:t>
      </w:r>
      <w:r>
        <w:rPr>
          <w:rFonts w:ascii="Times New Roman" w:eastAsia="Times New Roman" w:hAnsi="Times New Roman" w:cs="Times New Roman"/>
          <w:sz w:val="24"/>
          <w:szCs w:val="24"/>
          <w:highlight w:val="white"/>
        </w:rPr>
        <w:t>since the 1st quarter reports.</w:t>
      </w:r>
    </w:p>
    <w:p w14:paraId="6783A1CB" w14:textId="0876551C" w:rsidR="00D50487"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b/>
        <w:t>The worst performing stock in the HSI was Northeast Bank</w:t>
      </w:r>
      <w:r w:rsidR="00DA281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(NBN). NBN had a decrease of 8.27%, from $91.10 to $83.57.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was that “Earnings per share (EPS) missed analyst estimates by 20%”</w:t>
      </w:r>
      <w:r w:rsidR="00DA281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(Yahoo Finance). Revenue exceeded expectations but EPS was still 20 percent under expectations.</w:t>
      </w:r>
      <w:r w:rsidR="00DA281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The next worst performing stock in the HSI was WEX Inc. (WEX). WEX had a decrease of 4.20%, from $129.91 to $124.46.</w:t>
      </w:r>
      <w:r w:rsidR="00DA281A">
        <w:rPr>
          <w:rFonts w:ascii="Times New Roman" w:eastAsia="Times New Roman" w:hAnsi="Times New Roman" w:cs="Times New Roman"/>
          <w:sz w:val="24"/>
          <w:szCs w:val="24"/>
          <w:highlight w:val="white"/>
        </w:rPr>
        <w:t xml:space="preserve"> WEX in the first quarter of 2025 achieved higher than expected earnings per share in the face of declining revenue.</w:t>
      </w:r>
      <w:r>
        <w:rPr>
          <w:rFonts w:ascii="Times New Roman" w:eastAsia="Times New Roman" w:hAnsi="Times New Roman" w:cs="Times New Roman"/>
          <w:sz w:val="24"/>
          <w:szCs w:val="24"/>
          <w:highlight w:val="white"/>
        </w:rPr>
        <w:t xml:space="preserve"> Overall</w:t>
      </w:r>
      <w:r w:rsidR="00DA281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 company exceeded their expectations after the first quarter. The only thing that changed was a slight drop in revenue. The company as of right now is seen as undervalued. </w:t>
      </w:r>
      <w:r w:rsidR="005B39A0">
        <w:rPr>
          <w:rFonts w:ascii="Times New Roman" w:eastAsia="Times New Roman" w:hAnsi="Times New Roman" w:cs="Times New Roman"/>
          <w:sz w:val="24"/>
          <w:szCs w:val="24"/>
          <w:highlight w:val="white"/>
        </w:rPr>
        <w:t>We are unsure why t</w:t>
      </w:r>
      <w:r>
        <w:rPr>
          <w:rFonts w:ascii="Times New Roman" w:eastAsia="Times New Roman" w:hAnsi="Times New Roman" w:cs="Times New Roman"/>
          <w:sz w:val="24"/>
          <w:szCs w:val="24"/>
          <w:highlight w:val="white"/>
        </w:rPr>
        <w:t xml:space="preserve">he </w:t>
      </w:r>
      <w:r w:rsidR="005B39A0">
        <w:rPr>
          <w:rFonts w:ascii="Times New Roman" w:eastAsia="Times New Roman" w:hAnsi="Times New Roman" w:cs="Times New Roman"/>
          <w:sz w:val="24"/>
          <w:szCs w:val="24"/>
          <w:highlight w:val="white"/>
        </w:rPr>
        <w:t>stock</w:t>
      </w:r>
      <w:r w:rsidR="00BA106C">
        <w:rPr>
          <w:rFonts w:ascii="Times New Roman" w:eastAsia="Times New Roman" w:hAnsi="Times New Roman" w:cs="Times New Roman"/>
          <w:sz w:val="24"/>
          <w:szCs w:val="24"/>
          <w:highlight w:val="white"/>
        </w:rPr>
        <w:t xml:space="preserve"> dropped</w:t>
      </w:r>
      <w:r>
        <w:rPr>
          <w:rFonts w:ascii="Times New Roman" w:eastAsia="Times New Roman" w:hAnsi="Times New Roman" w:cs="Times New Roman"/>
          <w:sz w:val="24"/>
          <w:szCs w:val="24"/>
          <w:highlight w:val="white"/>
        </w:rPr>
        <w:t xml:space="preserve"> as much as it did</w:t>
      </w:r>
      <w:r w:rsidR="00DA281A">
        <w:rPr>
          <w:rFonts w:ascii="Times New Roman" w:eastAsia="Times New Roman" w:hAnsi="Times New Roman" w:cs="Times New Roman"/>
          <w:sz w:val="24"/>
          <w:szCs w:val="24"/>
          <w:highlight w:val="white"/>
        </w:rPr>
        <w:t xml:space="preserve"> this week</w:t>
      </w:r>
      <w:r>
        <w:rPr>
          <w:rFonts w:ascii="Times New Roman" w:eastAsia="Times New Roman" w:hAnsi="Times New Roman" w:cs="Times New Roman"/>
          <w:sz w:val="24"/>
          <w:szCs w:val="24"/>
          <w:highlight w:val="white"/>
        </w:rPr>
        <w:t xml:space="preserve">. </w:t>
      </w:r>
    </w:p>
    <w:p w14:paraId="7FB90EC1" w14:textId="77777777" w:rsidR="00BA106C" w:rsidRDefault="00BA106C">
      <w:pPr>
        <w:spacing w:line="480" w:lineRule="auto"/>
        <w:rPr>
          <w:rFonts w:ascii="Times New Roman" w:eastAsia="Times New Roman" w:hAnsi="Times New Roman" w:cs="Times New Roman"/>
          <w:sz w:val="24"/>
          <w:szCs w:val="24"/>
          <w:highlight w:val="white"/>
        </w:rPr>
      </w:pPr>
    </w:p>
    <w:p w14:paraId="3FE2E2E1" w14:textId="77777777" w:rsidR="00D50487" w:rsidRDefault="00D50487">
      <w:pPr>
        <w:spacing w:line="480" w:lineRule="auto"/>
        <w:rPr>
          <w:rFonts w:ascii="Times New Roman" w:eastAsia="Times New Roman" w:hAnsi="Times New Roman" w:cs="Times New Roman"/>
          <w:sz w:val="24"/>
          <w:szCs w:val="24"/>
          <w:highlight w:val="white"/>
        </w:rPr>
      </w:pPr>
    </w:p>
    <w:p w14:paraId="7E26AE6C" w14:textId="77777777" w:rsidR="00D50487"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2CFE5986" w14:textId="77777777" w:rsidR="00D50487"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34BD3FEC" w14:textId="77777777" w:rsidR="00D50487"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5B4A1D32" w14:textId="77777777" w:rsidR="00D50487"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454EE68C" w14:textId="77777777" w:rsidR="00D50487"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7EEF6B76" w14:textId="77777777" w:rsidR="00D50487" w:rsidRDefault="00D50487">
      <w:pPr>
        <w:spacing w:line="480" w:lineRule="auto"/>
        <w:rPr>
          <w:rFonts w:ascii="Times New Roman" w:eastAsia="Times New Roman" w:hAnsi="Times New Roman" w:cs="Times New Roman"/>
          <w:sz w:val="24"/>
          <w:szCs w:val="24"/>
          <w:highlight w:val="white"/>
        </w:rPr>
      </w:pPr>
    </w:p>
    <w:p w14:paraId="2CB18327" w14:textId="77777777" w:rsidR="00BA106C" w:rsidRDefault="00BA106C">
      <w:pPr>
        <w:spacing w:line="480" w:lineRule="auto"/>
        <w:rPr>
          <w:rFonts w:ascii="Times New Roman" w:eastAsia="Times New Roman" w:hAnsi="Times New Roman" w:cs="Times New Roman"/>
          <w:sz w:val="24"/>
          <w:szCs w:val="24"/>
        </w:rPr>
      </w:pPr>
    </w:p>
    <w:p w14:paraId="715DF273" w14:textId="77777777" w:rsidR="00D50487" w:rsidRDefault="00D50487">
      <w:pPr>
        <w:spacing w:line="480" w:lineRule="auto"/>
        <w:rPr>
          <w:rFonts w:ascii="Times New Roman" w:eastAsia="Times New Roman" w:hAnsi="Times New Roman" w:cs="Times New Roman"/>
          <w:sz w:val="24"/>
          <w:szCs w:val="24"/>
        </w:rPr>
      </w:pPr>
    </w:p>
    <w:p w14:paraId="3C2B162C" w14:textId="77777777" w:rsidR="00D50487" w:rsidRDefault="00000000">
      <w:pPr>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References </w:t>
      </w:r>
    </w:p>
    <w:p w14:paraId="5BFE5B24" w14:textId="77777777" w:rsidR="00D50487" w:rsidRDefault="00000000" w:rsidP="00BA106C">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Investing.com. (2025, May 2). </w:t>
      </w:r>
      <w:r>
        <w:rPr>
          <w:rFonts w:ascii="Times New Roman" w:eastAsia="Times New Roman" w:hAnsi="Times New Roman" w:cs="Times New Roman"/>
          <w:i/>
          <w:sz w:val="24"/>
          <w:szCs w:val="24"/>
        </w:rPr>
        <w:t>Earnings call transcript: WEX Q1 2025 results show EPS beat, stock dips 9.3%</w:t>
      </w:r>
      <w:r>
        <w:rPr>
          <w:rFonts w:ascii="Times New Roman" w:eastAsia="Times New Roman" w:hAnsi="Times New Roman" w:cs="Times New Roman"/>
          <w:sz w:val="24"/>
          <w:szCs w:val="24"/>
        </w:rPr>
        <w:t>.</w:t>
      </w:r>
      <w:hyperlink r:id="rId4">
        <w:r w:rsidR="00D50487">
          <w:rPr>
            <w:rFonts w:ascii="Times New Roman" w:eastAsia="Times New Roman" w:hAnsi="Times New Roman" w:cs="Times New Roman"/>
            <w:sz w:val="24"/>
            <w:szCs w:val="24"/>
          </w:rPr>
          <w:t xml:space="preserve"> </w:t>
        </w:r>
      </w:hyperlink>
      <w:hyperlink r:id="rId5">
        <w:r w:rsidR="00D50487">
          <w:rPr>
            <w:rFonts w:ascii="Times New Roman" w:eastAsia="Times New Roman" w:hAnsi="Times New Roman" w:cs="Times New Roman"/>
            <w:color w:val="1155CC"/>
            <w:sz w:val="24"/>
            <w:szCs w:val="24"/>
            <w:u w:val="single"/>
          </w:rPr>
          <w:t>https://www.investing.com/news/transcripts/earnings-call-transcript-wex-q1-2025-results-show-eps-beat-stock-dips-93CH-4017397</w:t>
        </w:r>
      </w:hyperlink>
    </w:p>
    <w:p w14:paraId="47FB6705" w14:textId="77777777" w:rsidR="00D50487" w:rsidRDefault="00000000" w:rsidP="00BA106C">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Yahoo Finance. (2025, April 29). </w:t>
      </w:r>
      <w:r>
        <w:rPr>
          <w:rFonts w:ascii="Times New Roman" w:eastAsia="Times New Roman" w:hAnsi="Times New Roman" w:cs="Times New Roman"/>
          <w:i/>
          <w:sz w:val="24"/>
          <w:szCs w:val="24"/>
        </w:rPr>
        <w:t>Hilton Worldwide Holdings Inc. (HLT) Q1 2025 earnings call transcript</w:t>
      </w:r>
      <w:r>
        <w:rPr>
          <w:rFonts w:ascii="Times New Roman" w:eastAsia="Times New Roman" w:hAnsi="Times New Roman" w:cs="Times New Roman"/>
          <w:sz w:val="24"/>
          <w:szCs w:val="24"/>
        </w:rPr>
        <w:t>.</w:t>
      </w:r>
      <w:hyperlink r:id="rId6">
        <w:r w:rsidR="00D50487">
          <w:rPr>
            <w:rFonts w:ascii="Times New Roman" w:eastAsia="Times New Roman" w:hAnsi="Times New Roman" w:cs="Times New Roman"/>
            <w:sz w:val="24"/>
            <w:szCs w:val="24"/>
          </w:rPr>
          <w:t xml:space="preserve"> </w:t>
        </w:r>
      </w:hyperlink>
      <w:hyperlink r:id="rId7">
        <w:r w:rsidR="00D50487">
          <w:rPr>
            <w:rFonts w:ascii="Times New Roman" w:eastAsia="Times New Roman" w:hAnsi="Times New Roman" w:cs="Times New Roman"/>
            <w:color w:val="1155CC"/>
            <w:sz w:val="24"/>
            <w:szCs w:val="24"/>
            <w:u w:val="single"/>
          </w:rPr>
          <w:t>https://finance.yahoo.com/news/hilton-worldwide-holdings-inc-hlt-071234308.html</w:t>
        </w:r>
      </w:hyperlink>
    </w:p>
    <w:p w14:paraId="12ABF6B9" w14:textId="77777777" w:rsidR="00D50487" w:rsidRDefault="00000000" w:rsidP="00BA106C">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Yahoo Finance. (2025, May 1). </w:t>
      </w:r>
      <w:r>
        <w:rPr>
          <w:rFonts w:ascii="Times New Roman" w:eastAsia="Times New Roman" w:hAnsi="Times New Roman" w:cs="Times New Roman"/>
          <w:i/>
          <w:sz w:val="24"/>
          <w:szCs w:val="24"/>
        </w:rPr>
        <w:t>IDEXX Laboratories price target raised following Q1 beat</w:t>
      </w:r>
      <w:r>
        <w:rPr>
          <w:rFonts w:ascii="Times New Roman" w:eastAsia="Times New Roman" w:hAnsi="Times New Roman" w:cs="Times New Roman"/>
          <w:sz w:val="24"/>
          <w:szCs w:val="24"/>
        </w:rPr>
        <w:t>.</w:t>
      </w:r>
      <w:hyperlink r:id="rId8">
        <w:r w:rsidR="00D50487">
          <w:rPr>
            <w:rFonts w:ascii="Times New Roman" w:eastAsia="Times New Roman" w:hAnsi="Times New Roman" w:cs="Times New Roman"/>
            <w:sz w:val="24"/>
            <w:szCs w:val="24"/>
          </w:rPr>
          <w:t xml:space="preserve"> </w:t>
        </w:r>
      </w:hyperlink>
      <w:hyperlink r:id="rId9">
        <w:r w:rsidR="00D50487">
          <w:rPr>
            <w:rFonts w:ascii="Times New Roman" w:eastAsia="Times New Roman" w:hAnsi="Times New Roman" w:cs="Times New Roman"/>
            <w:color w:val="1155CC"/>
            <w:sz w:val="24"/>
            <w:szCs w:val="24"/>
            <w:u w:val="single"/>
          </w:rPr>
          <w:t>https://finance.yahoo.com/news/idexx-laboratories-price-target-raised-180027362.html</w:t>
        </w:r>
      </w:hyperlink>
    </w:p>
    <w:p w14:paraId="6A24CAC1" w14:textId="77777777" w:rsidR="00D50487" w:rsidRDefault="00000000" w:rsidP="00BA106C">
      <w:pPr>
        <w:spacing w:before="240" w:after="24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Yahoo Finance. (2025, April 30). </w:t>
      </w:r>
      <w:r>
        <w:rPr>
          <w:rFonts w:ascii="Times New Roman" w:eastAsia="Times New Roman" w:hAnsi="Times New Roman" w:cs="Times New Roman"/>
          <w:i/>
          <w:sz w:val="24"/>
          <w:szCs w:val="24"/>
        </w:rPr>
        <w:t>Northeast Bank third quarter 2025 earnings: EPS beats expectations</w:t>
      </w:r>
      <w:r>
        <w:rPr>
          <w:rFonts w:ascii="Times New Roman" w:eastAsia="Times New Roman" w:hAnsi="Times New Roman" w:cs="Times New Roman"/>
          <w:sz w:val="24"/>
          <w:szCs w:val="24"/>
        </w:rPr>
        <w:t>.</w:t>
      </w:r>
      <w:hyperlink r:id="rId10">
        <w:r w:rsidR="00D50487">
          <w:rPr>
            <w:rFonts w:ascii="Times New Roman" w:eastAsia="Times New Roman" w:hAnsi="Times New Roman" w:cs="Times New Roman"/>
            <w:sz w:val="24"/>
            <w:szCs w:val="24"/>
          </w:rPr>
          <w:t xml:space="preserve"> </w:t>
        </w:r>
      </w:hyperlink>
      <w:hyperlink r:id="rId11">
        <w:r w:rsidR="00D50487">
          <w:rPr>
            <w:rFonts w:ascii="Times New Roman" w:eastAsia="Times New Roman" w:hAnsi="Times New Roman" w:cs="Times New Roman"/>
            <w:color w:val="1155CC"/>
            <w:sz w:val="24"/>
            <w:szCs w:val="24"/>
            <w:u w:val="single"/>
          </w:rPr>
          <w:t>https://finance.yahoo.com/news/northeast-bank-third-quarter-2025-111907150.html</w:t>
        </w:r>
      </w:hyperlink>
    </w:p>
    <w:p w14:paraId="20834D1E" w14:textId="77777777" w:rsidR="00D50487" w:rsidRDefault="00D50487">
      <w:pPr>
        <w:spacing w:line="480" w:lineRule="auto"/>
        <w:jc w:val="center"/>
        <w:rPr>
          <w:rFonts w:ascii="Times New Roman" w:eastAsia="Times New Roman" w:hAnsi="Times New Roman" w:cs="Times New Roman"/>
          <w:sz w:val="24"/>
          <w:szCs w:val="24"/>
        </w:rPr>
      </w:pPr>
    </w:p>
    <w:p w14:paraId="68324D2A" w14:textId="77777777" w:rsidR="00D50487" w:rsidRDefault="00D50487">
      <w:pPr>
        <w:spacing w:line="480" w:lineRule="auto"/>
        <w:jc w:val="center"/>
        <w:rPr>
          <w:rFonts w:ascii="Times New Roman" w:eastAsia="Times New Roman" w:hAnsi="Times New Roman" w:cs="Times New Roman"/>
          <w:sz w:val="24"/>
          <w:szCs w:val="24"/>
        </w:rPr>
      </w:pPr>
    </w:p>
    <w:p w14:paraId="6CC73938" w14:textId="77777777" w:rsidR="00D50487" w:rsidRDefault="00D50487">
      <w:pPr>
        <w:spacing w:line="480" w:lineRule="auto"/>
        <w:jc w:val="center"/>
        <w:rPr>
          <w:rFonts w:ascii="Times New Roman" w:eastAsia="Times New Roman" w:hAnsi="Times New Roman" w:cs="Times New Roman"/>
          <w:sz w:val="24"/>
          <w:szCs w:val="24"/>
        </w:rPr>
      </w:pPr>
    </w:p>
    <w:p w14:paraId="31EB07F0" w14:textId="77777777" w:rsidR="00D50487" w:rsidRDefault="00D50487">
      <w:pPr>
        <w:spacing w:line="480" w:lineRule="auto"/>
        <w:jc w:val="center"/>
        <w:rPr>
          <w:rFonts w:ascii="Times New Roman" w:eastAsia="Times New Roman" w:hAnsi="Times New Roman" w:cs="Times New Roman"/>
          <w:sz w:val="24"/>
          <w:szCs w:val="24"/>
        </w:rPr>
      </w:pPr>
    </w:p>
    <w:p w14:paraId="209C5FED" w14:textId="77777777" w:rsidR="00D50487" w:rsidRDefault="00D50487">
      <w:pPr>
        <w:spacing w:line="480" w:lineRule="auto"/>
        <w:jc w:val="center"/>
        <w:rPr>
          <w:rFonts w:ascii="Times New Roman" w:eastAsia="Times New Roman" w:hAnsi="Times New Roman" w:cs="Times New Roman"/>
          <w:sz w:val="24"/>
          <w:szCs w:val="24"/>
        </w:rPr>
      </w:pPr>
    </w:p>
    <w:p w14:paraId="2A18C37E" w14:textId="77777777" w:rsidR="00D50487" w:rsidRDefault="00D50487">
      <w:pPr>
        <w:spacing w:line="480" w:lineRule="auto"/>
        <w:jc w:val="center"/>
        <w:rPr>
          <w:rFonts w:ascii="Times New Roman" w:eastAsia="Times New Roman" w:hAnsi="Times New Roman" w:cs="Times New Roman"/>
          <w:sz w:val="24"/>
          <w:szCs w:val="24"/>
        </w:rPr>
      </w:pPr>
    </w:p>
    <w:p w14:paraId="13107BB0" w14:textId="77777777" w:rsidR="00D50487" w:rsidRDefault="00D50487">
      <w:pPr>
        <w:spacing w:line="480" w:lineRule="auto"/>
        <w:jc w:val="center"/>
        <w:rPr>
          <w:rFonts w:ascii="Times New Roman" w:eastAsia="Times New Roman" w:hAnsi="Times New Roman" w:cs="Times New Roman"/>
          <w:sz w:val="24"/>
          <w:szCs w:val="24"/>
        </w:rPr>
      </w:pPr>
    </w:p>
    <w:p w14:paraId="7A65CA47" w14:textId="77777777" w:rsidR="00D50487" w:rsidRDefault="00D50487">
      <w:pPr>
        <w:spacing w:line="480" w:lineRule="auto"/>
        <w:jc w:val="center"/>
        <w:rPr>
          <w:rFonts w:ascii="Times New Roman" w:eastAsia="Times New Roman" w:hAnsi="Times New Roman" w:cs="Times New Roman"/>
          <w:sz w:val="24"/>
          <w:szCs w:val="24"/>
        </w:rPr>
      </w:pPr>
    </w:p>
    <w:p w14:paraId="2E0E009A" w14:textId="77777777" w:rsidR="00D50487" w:rsidRDefault="00D50487">
      <w:pPr>
        <w:spacing w:line="480" w:lineRule="auto"/>
        <w:jc w:val="center"/>
        <w:rPr>
          <w:rFonts w:ascii="Times New Roman" w:eastAsia="Times New Roman" w:hAnsi="Times New Roman" w:cs="Times New Roman"/>
          <w:sz w:val="24"/>
          <w:szCs w:val="24"/>
        </w:rPr>
      </w:pPr>
    </w:p>
    <w:p w14:paraId="6A39E2B1" w14:textId="77777777" w:rsidR="00D50487" w:rsidRDefault="00D50487">
      <w:pPr>
        <w:spacing w:line="480" w:lineRule="auto"/>
        <w:jc w:val="center"/>
        <w:rPr>
          <w:rFonts w:ascii="Times New Roman" w:eastAsia="Times New Roman" w:hAnsi="Times New Roman" w:cs="Times New Roman"/>
          <w:sz w:val="24"/>
          <w:szCs w:val="24"/>
        </w:rPr>
      </w:pPr>
    </w:p>
    <w:p w14:paraId="49BA9CD5" w14:textId="77777777" w:rsidR="00D50487" w:rsidRDefault="00000000" w:rsidP="00BA106C">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D50487" w14:paraId="05E79177"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171F6CE0" w14:textId="77777777" w:rsidR="00D50487"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2BA08A85" w14:textId="77777777" w:rsidR="00D50487"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48EECC2F" w14:textId="77777777" w:rsidR="00D50487"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0C1C05F0" w14:textId="77777777" w:rsidR="00D50487"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2A1C7A04" w14:textId="77777777" w:rsidR="00D50487"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2181BD47" w14:textId="77777777" w:rsidR="00D50487"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09470DC2" w14:textId="77777777" w:rsidR="00D50487"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D50487" w14:paraId="6E6A3AC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FC4285F"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34D8972"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09EB874"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416EC0B"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50487" w14:paraId="13C9435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C5E1439"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03ABB6E"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8353405"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C195B1E"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50487" w14:paraId="2452C67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B288E30"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DE38268"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C0EA7C0"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9462DAB"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50487" w14:paraId="6F74455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693EEA4"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436BA48"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295388C"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1A704E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D50487" w14:paraId="609ADA31"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A963F7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10E0FCC"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380F534"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54B9B8B"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D50487" w14:paraId="01FF1281"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FB17A92"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6B7F4AD"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A326F2F"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BE02BD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50487" w14:paraId="6D1CC1A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1759D34"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81CB288"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FF9BF55"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B2DF500"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50487" w14:paraId="6424BDCE"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33E673C"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C0B1F6C"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1C135AD"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C34E43D"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D50487" w14:paraId="63A917D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0926E8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CA6F56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C2056E3"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FB23BB3"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50487" w14:paraId="5AB3AC94"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903AC4D"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CF5FE15"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4214BFD"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C6CF303"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50487" w14:paraId="3B6EAC8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9F0989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E1A7EC5" w14:textId="77777777" w:rsidR="00D50487"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97E21F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6E99E67"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D50487" w14:paraId="5E03447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FDECD4E"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176FDA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CECF098"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D6A84B"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D50487" w14:paraId="075C4EB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E66C02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6E59A98"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1685C3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BA656CB"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50487" w14:paraId="68D9D4D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B437E77"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75794D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5F5CE74"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1FE0384"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50487" w14:paraId="3D00DBF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7C6250E"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788365E"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F9A9B67"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9487D70"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50487" w14:paraId="22E4CF6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502BDD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5399C4D"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E2DFC7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53BD19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D50487" w14:paraId="7CCC634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EF53659" w14:textId="77777777" w:rsidR="00D50487"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032DA4F"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9EDEAB5"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751EBB5"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D50487" w14:paraId="3B55498C"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80A9E6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A6B7AA8"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84D636F"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BEC8272"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50487" w14:paraId="44D7953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1F35C8B"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03234C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11FD944"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DDEBBCD"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D50487" w14:paraId="4A76F12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D854956"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D5B2B9B"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DA49819"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E6BD92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D50487" w14:paraId="5BA3A02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00F5225"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6CF2683"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4055DF7"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CF26F45"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D50487" w14:paraId="76E3FA8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F43DC33"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96356CF"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3062B93"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EC28138"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D50487" w14:paraId="0D47B05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30E6422"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A243F72"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BA2E31C"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2EF9C3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D50487" w14:paraId="1F74777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2439C7F"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6D766CA"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08F252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E904359"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D50487" w14:paraId="3786866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216CFD0"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02F4D6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1B874E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C68B221" w14:textId="77777777" w:rsidR="00D50487"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3EDE5B1B" w14:textId="77777777" w:rsidR="00D50487" w:rsidRDefault="00D50487">
      <w:pPr>
        <w:spacing w:line="480" w:lineRule="auto"/>
        <w:jc w:val="center"/>
        <w:rPr>
          <w:rFonts w:ascii="Times New Roman" w:eastAsia="Times New Roman" w:hAnsi="Times New Roman" w:cs="Times New Roman"/>
          <w:sz w:val="24"/>
          <w:szCs w:val="24"/>
        </w:rPr>
      </w:pPr>
    </w:p>
    <w:sectPr w:rsidR="00D504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87"/>
    <w:rsid w:val="005B39A0"/>
    <w:rsid w:val="008C3B9A"/>
    <w:rsid w:val="00A71BC9"/>
    <w:rsid w:val="00BA106C"/>
    <w:rsid w:val="00D0339F"/>
    <w:rsid w:val="00D50487"/>
    <w:rsid w:val="00DA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DCB966"/>
  <w15:docId w15:val="{C3BA961A-9FD7-8246-ABAA-13920644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71BC9"/>
    <w:pPr>
      <w:spacing w:line="240" w:lineRule="auto"/>
    </w:pPr>
  </w:style>
  <w:style w:type="character" w:styleId="CommentReference">
    <w:name w:val="annotation reference"/>
    <w:basedOn w:val="DefaultParagraphFont"/>
    <w:uiPriority w:val="99"/>
    <w:semiHidden/>
    <w:unhideWhenUsed/>
    <w:rsid w:val="00A71BC9"/>
    <w:rPr>
      <w:sz w:val="16"/>
      <w:szCs w:val="16"/>
    </w:rPr>
  </w:style>
  <w:style w:type="paragraph" w:styleId="CommentText">
    <w:name w:val="annotation text"/>
    <w:basedOn w:val="Normal"/>
    <w:link w:val="CommentTextChar"/>
    <w:uiPriority w:val="99"/>
    <w:semiHidden/>
    <w:unhideWhenUsed/>
    <w:rsid w:val="00A71BC9"/>
    <w:pPr>
      <w:spacing w:line="240" w:lineRule="auto"/>
    </w:pPr>
    <w:rPr>
      <w:sz w:val="20"/>
      <w:szCs w:val="20"/>
    </w:rPr>
  </w:style>
  <w:style w:type="character" w:customStyle="1" w:styleId="CommentTextChar">
    <w:name w:val="Comment Text Char"/>
    <w:basedOn w:val="DefaultParagraphFont"/>
    <w:link w:val="CommentText"/>
    <w:uiPriority w:val="99"/>
    <w:semiHidden/>
    <w:rsid w:val="00A71BC9"/>
    <w:rPr>
      <w:sz w:val="20"/>
      <w:szCs w:val="20"/>
    </w:rPr>
  </w:style>
  <w:style w:type="paragraph" w:styleId="CommentSubject">
    <w:name w:val="annotation subject"/>
    <w:basedOn w:val="CommentText"/>
    <w:next w:val="CommentText"/>
    <w:link w:val="CommentSubjectChar"/>
    <w:uiPriority w:val="99"/>
    <w:semiHidden/>
    <w:unhideWhenUsed/>
    <w:rsid w:val="00A71BC9"/>
    <w:rPr>
      <w:b/>
      <w:bCs/>
    </w:rPr>
  </w:style>
  <w:style w:type="character" w:customStyle="1" w:styleId="CommentSubjectChar">
    <w:name w:val="Comment Subject Char"/>
    <w:basedOn w:val="CommentTextChar"/>
    <w:link w:val="CommentSubject"/>
    <w:uiPriority w:val="99"/>
    <w:semiHidden/>
    <w:rsid w:val="00A71B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nance.yahoo.com/news/idexx-laboratories-price-target-raised-18002736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nance.yahoo.com/news/hilton-worldwide-holdings-inc-hlt-071234308.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news/hilton-worldwide-holdings-inc-hlt-071234308.html" TargetMode="External"/><Relationship Id="rId11" Type="http://schemas.openxmlformats.org/officeDocument/2006/relationships/hyperlink" Target="https://finance.yahoo.com/news/northeast-bank-third-quarter-2025-111907150.html" TargetMode="External"/><Relationship Id="rId5" Type="http://schemas.openxmlformats.org/officeDocument/2006/relationships/hyperlink" Target="https://www.investing.com/news/transcripts/earnings-call-transcript-wex-q1-2025-results-show-eps-beat-stock-dips-93CH-4017397" TargetMode="External"/><Relationship Id="rId10" Type="http://schemas.openxmlformats.org/officeDocument/2006/relationships/hyperlink" Target="https://finance.yahoo.com/news/northeast-bank-third-quarter-2025-111907150.html" TargetMode="External"/><Relationship Id="rId4" Type="http://schemas.openxmlformats.org/officeDocument/2006/relationships/hyperlink" Target="https://www.investing.com/news/transcripts/earnings-call-transcript-wex-q1-2025-results-show-eps-beat-stock-dips-93CH-4017397" TargetMode="External"/><Relationship Id="rId9" Type="http://schemas.openxmlformats.org/officeDocument/2006/relationships/hyperlink" Target="https://finance.yahoo.com/news/idexx-laboratories-price-target-raised-1800273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6</cp:revision>
  <dcterms:created xsi:type="dcterms:W3CDTF">2025-05-04T21:40:00Z</dcterms:created>
  <dcterms:modified xsi:type="dcterms:W3CDTF">2025-05-04T23:48:00Z</dcterms:modified>
</cp:coreProperties>
</file>