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FC6" w:rsidRDefault="00C6541D" w:rsidP="00655D39">
      <w:pPr>
        <w:spacing w:line="480" w:lineRule="auto"/>
        <w:jc w:val="center"/>
        <w:rPr>
          <w:rFonts w:ascii="Times New Roman" w:hAnsi="Times New Roman" w:cs="Times New Roman"/>
          <w:sz w:val="24"/>
        </w:rPr>
      </w:pPr>
      <w:r>
        <w:rPr>
          <w:rFonts w:ascii="Times New Roman" w:hAnsi="Times New Roman" w:cs="Times New Roman"/>
          <w:sz w:val="24"/>
        </w:rPr>
        <w:t>HSI Week Ended November 3</w:t>
      </w:r>
      <w:r w:rsidRPr="00C6541D">
        <w:rPr>
          <w:rFonts w:ascii="Times New Roman" w:hAnsi="Times New Roman" w:cs="Times New Roman"/>
          <w:sz w:val="24"/>
          <w:vertAlign w:val="superscript"/>
        </w:rPr>
        <w:t>rd</w:t>
      </w:r>
      <w:r>
        <w:rPr>
          <w:rFonts w:ascii="Times New Roman" w:hAnsi="Times New Roman" w:cs="Times New Roman"/>
          <w:sz w:val="24"/>
        </w:rPr>
        <w:t xml:space="preserve"> </w:t>
      </w:r>
    </w:p>
    <w:p w:rsidR="00C6541D" w:rsidRDefault="00C6541D" w:rsidP="00655D39">
      <w:pPr>
        <w:spacing w:line="480" w:lineRule="auto"/>
        <w:jc w:val="center"/>
        <w:rPr>
          <w:rFonts w:ascii="Times New Roman" w:hAnsi="Times New Roman" w:cs="Times New Roman"/>
          <w:sz w:val="24"/>
        </w:rPr>
      </w:pPr>
    </w:p>
    <w:p w:rsidR="00005294" w:rsidRDefault="00005294" w:rsidP="00655D39">
      <w:pPr>
        <w:spacing w:line="480" w:lineRule="auto"/>
        <w:rPr>
          <w:rFonts w:ascii="Times New Roman" w:hAnsi="Times New Roman" w:cs="Times New Roman"/>
          <w:sz w:val="24"/>
        </w:rPr>
      </w:pPr>
      <w:r>
        <w:rPr>
          <w:rFonts w:ascii="Times New Roman" w:hAnsi="Times New Roman" w:cs="Times New Roman"/>
          <w:sz w:val="24"/>
        </w:rPr>
        <w:t xml:space="preserve">The Husson Stock Index (HSI) decreased </w:t>
      </w:r>
      <w:r w:rsidR="0053432C">
        <w:rPr>
          <w:rFonts w:ascii="Times New Roman" w:hAnsi="Times New Roman" w:cs="Times New Roman"/>
          <w:sz w:val="24"/>
        </w:rPr>
        <w:t>0</w:t>
      </w:r>
      <w:r>
        <w:rPr>
          <w:rFonts w:ascii="Times New Roman" w:hAnsi="Times New Roman" w:cs="Times New Roman"/>
          <w:sz w:val="24"/>
        </w:rPr>
        <w:t>.17% from week ended October 27</w:t>
      </w:r>
      <w:r w:rsidRPr="00005294">
        <w:rPr>
          <w:rFonts w:ascii="Times New Roman" w:hAnsi="Times New Roman" w:cs="Times New Roman"/>
          <w:sz w:val="24"/>
          <w:vertAlign w:val="superscript"/>
        </w:rPr>
        <w:t>th</w:t>
      </w:r>
      <w:r>
        <w:rPr>
          <w:rFonts w:ascii="Times New Roman" w:hAnsi="Times New Roman" w:cs="Times New Roman"/>
          <w:sz w:val="24"/>
        </w:rPr>
        <w:t>. The HSI on October 27</w:t>
      </w:r>
      <w:r w:rsidRPr="00005294">
        <w:rPr>
          <w:rFonts w:ascii="Times New Roman" w:hAnsi="Times New Roman" w:cs="Times New Roman"/>
          <w:sz w:val="24"/>
          <w:vertAlign w:val="superscript"/>
        </w:rPr>
        <w:t>th</w:t>
      </w:r>
      <w:r w:rsidR="0053432C">
        <w:rPr>
          <w:rFonts w:ascii="Times New Roman" w:hAnsi="Times New Roman" w:cs="Times New Roman"/>
          <w:sz w:val="24"/>
        </w:rPr>
        <w:t xml:space="preserve"> was 138.62</w:t>
      </w:r>
      <w:bookmarkStart w:id="0" w:name="_GoBack"/>
      <w:bookmarkEnd w:id="0"/>
      <w:r>
        <w:rPr>
          <w:rFonts w:ascii="Times New Roman" w:hAnsi="Times New Roman" w:cs="Times New Roman"/>
          <w:sz w:val="24"/>
        </w:rPr>
        <w:t xml:space="preserve"> and is now 138.39. The most significant changes this week were </w:t>
      </w:r>
      <w:proofErr w:type="spellStart"/>
      <w:r w:rsidR="00C001A4">
        <w:rPr>
          <w:rFonts w:ascii="Times New Roman" w:hAnsi="Times New Roman" w:cs="Times New Roman"/>
          <w:sz w:val="24"/>
        </w:rPr>
        <w:t>ImmuCell</w:t>
      </w:r>
      <w:proofErr w:type="spellEnd"/>
      <w:r w:rsidR="00C001A4">
        <w:rPr>
          <w:rFonts w:ascii="Times New Roman" w:hAnsi="Times New Roman" w:cs="Times New Roman"/>
          <w:sz w:val="24"/>
        </w:rPr>
        <w:t xml:space="preserve"> (ICCC), IDEXX Laboratories (IDXX), and Northeast Bancorp (NBN). </w:t>
      </w:r>
    </w:p>
    <w:p w:rsidR="00655D39" w:rsidRDefault="00655D39" w:rsidP="00655D39">
      <w:pPr>
        <w:spacing w:line="480" w:lineRule="auto"/>
        <w:rPr>
          <w:rFonts w:ascii="Times New Roman" w:hAnsi="Times New Roman" w:cs="Times New Roman"/>
          <w:sz w:val="24"/>
        </w:rPr>
      </w:pPr>
    </w:p>
    <w:p w:rsidR="00C001A4" w:rsidRDefault="00C001A4" w:rsidP="00655D39">
      <w:pPr>
        <w:spacing w:line="480" w:lineRule="auto"/>
        <w:rPr>
          <w:rFonts w:ascii="Times New Roman" w:hAnsi="Times New Roman" w:cs="Times New Roman"/>
          <w:sz w:val="24"/>
        </w:rPr>
      </w:pPr>
      <w:r>
        <w:rPr>
          <w:rFonts w:ascii="Times New Roman" w:hAnsi="Times New Roman" w:cs="Times New Roman"/>
          <w:sz w:val="24"/>
        </w:rPr>
        <w:t>Northeast Bancorp (NBN): NBN decreased 6.42% from week ended October 27</w:t>
      </w:r>
      <w:r w:rsidRPr="00C001A4">
        <w:rPr>
          <w:rFonts w:ascii="Times New Roman" w:hAnsi="Times New Roman" w:cs="Times New Roman"/>
          <w:sz w:val="24"/>
          <w:vertAlign w:val="superscript"/>
        </w:rPr>
        <w:t>th</w:t>
      </w:r>
      <w:r>
        <w:rPr>
          <w:rFonts w:ascii="Times New Roman" w:hAnsi="Times New Roman" w:cs="Times New Roman"/>
          <w:sz w:val="24"/>
        </w:rPr>
        <w:t xml:space="preserve">. </w:t>
      </w:r>
      <w:r w:rsidR="00740727">
        <w:rPr>
          <w:rFonts w:ascii="Times New Roman" w:hAnsi="Times New Roman" w:cs="Times New Roman"/>
          <w:sz w:val="24"/>
        </w:rPr>
        <w:t xml:space="preserve">NBN recently disclosed </w:t>
      </w:r>
      <w:r w:rsidR="00C8092A">
        <w:rPr>
          <w:rFonts w:ascii="Times New Roman" w:hAnsi="Times New Roman" w:cs="Times New Roman"/>
          <w:sz w:val="24"/>
        </w:rPr>
        <w:t>quarterly dividends will be paid to shareholders of record on Monday, November 6</w:t>
      </w:r>
      <w:r w:rsidR="00C8092A" w:rsidRPr="00C8092A">
        <w:rPr>
          <w:rFonts w:ascii="Times New Roman" w:hAnsi="Times New Roman" w:cs="Times New Roman"/>
          <w:sz w:val="24"/>
          <w:vertAlign w:val="superscript"/>
        </w:rPr>
        <w:t>th</w:t>
      </w:r>
      <w:r w:rsidR="00C8092A">
        <w:rPr>
          <w:rFonts w:ascii="Times New Roman" w:hAnsi="Times New Roman" w:cs="Times New Roman"/>
          <w:sz w:val="24"/>
        </w:rPr>
        <w:t>. Shareholders on that date will be issued $0.01 on November 20</w:t>
      </w:r>
      <w:r w:rsidR="00C8092A" w:rsidRPr="00C8092A">
        <w:rPr>
          <w:rFonts w:ascii="Times New Roman" w:hAnsi="Times New Roman" w:cs="Times New Roman"/>
          <w:sz w:val="24"/>
          <w:vertAlign w:val="superscript"/>
        </w:rPr>
        <w:t>th</w:t>
      </w:r>
      <w:r w:rsidR="00C8092A">
        <w:rPr>
          <w:rFonts w:ascii="Times New Roman" w:hAnsi="Times New Roman" w:cs="Times New Roman"/>
          <w:sz w:val="24"/>
        </w:rPr>
        <w:t xml:space="preserve"> representing a $0.04 dividend annually according to Toi Williams from True Blue Tribune. </w:t>
      </w:r>
    </w:p>
    <w:p w:rsidR="00655D39" w:rsidRDefault="00655D39" w:rsidP="00655D39">
      <w:pPr>
        <w:spacing w:line="480" w:lineRule="auto"/>
        <w:rPr>
          <w:rFonts w:ascii="Times New Roman" w:hAnsi="Times New Roman" w:cs="Times New Roman"/>
          <w:sz w:val="24"/>
        </w:rPr>
      </w:pPr>
    </w:p>
    <w:p w:rsidR="00C6541D" w:rsidRDefault="00C6541D" w:rsidP="00655D39">
      <w:pPr>
        <w:spacing w:line="480" w:lineRule="auto"/>
        <w:rPr>
          <w:rFonts w:ascii="Times New Roman" w:hAnsi="Times New Roman" w:cs="Times New Roman"/>
          <w:sz w:val="24"/>
        </w:rPr>
      </w:pPr>
      <w:r w:rsidRPr="00C6541D">
        <w:rPr>
          <w:rFonts w:ascii="Times New Roman" w:hAnsi="Times New Roman" w:cs="Times New Roman"/>
          <w:sz w:val="24"/>
        </w:rPr>
        <w:t>The Husson Stock Index was developed by Marie Kenney, while a student at Husson University, in consultation with Associate Professor J. Douglas Wellington. The index is currently being tracked and analyzed by Husson student Jennifer Armstrong. The index tracks and analyzes 27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Husson Stock Index.</w:t>
      </w:r>
    </w:p>
    <w:p w:rsidR="00740727" w:rsidRDefault="00740727" w:rsidP="00655D39">
      <w:pPr>
        <w:spacing w:line="480" w:lineRule="auto"/>
        <w:rPr>
          <w:rFonts w:ascii="Times New Roman" w:hAnsi="Times New Roman" w:cs="Times New Roman"/>
          <w:sz w:val="24"/>
        </w:rPr>
      </w:pPr>
    </w:p>
    <w:p w:rsidR="00740727" w:rsidRDefault="00740727" w:rsidP="00655D39">
      <w:pPr>
        <w:spacing w:line="480" w:lineRule="auto"/>
        <w:rPr>
          <w:rFonts w:ascii="Times New Roman" w:hAnsi="Times New Roman" w:cs="Times New Roman"/>
          <w:sz w:val="24"/>
        </w:rPr>
      </w:pPr>
    </w:p>
    <w:p w:rsidR="00740727" w:rsidRDefault="00C8092A" w:rsidP="00655D39">
      <w:pPr>
        <w:spacing w:line="480" w:lineRule="auto"/>
        <w:rPr>
          <w:rFonts w:ascii="Times New Roman" w:hAnsi="Times New Roman" w:cs="Times New Roman"/>
          <w:sz w:val="24"/>
        </w:rPr>
      </w:pPr>
      <w:r w:rsidRPr="00C8092A">
        <w:rPr>
          <w:rFonts w:ascii="Times New Roman" w:hAnsi="Times New Roman" w:cs="Times New Roman"/>
          <w:sz w:val="24"/>
        </w:rPr>
        <w:t xml:space="preserve">Williams, T. (2017, November 02). Northeast Bancorp (NBN) Announces Quarterly Earnings Results. Retrieved November 03, 2017, from </w:t>
      </w:r>
      <w:hyperlink r:id="rId4" w:history="1">
        <w:r w:rsidRPr="00E67F35">
          <w:rPr>
            <w:rStyle w:val="Hyperlink"/>
            <w:rFonts w:ascii="Times New Roman" w:hAnsi="Times New Roman" w:cs="Times New Roman"/>
            <w:sz w:val="24"/>
          </w:rPr>
          <w:t>https://www.truebluetrib</w:t>
        </w:r>
        <w:r w:rsidRPr="00E67F35">
          <w:rPr>
            <w:rStyle w:val="Hyperlink"/>
            <w:rFonts w:ascii="Times New Roman" w:hAnsi="Times New Roman" w:cs="Times New Roman"/>
            <w:sz w:val="24"/>
          </w:rPr>
          <w:t>u</w:t>
        </w:r>
        <w:r w:rsidRPr="00E67F35">
          <w:rPr>
            <w:rStyle w:val="Hyperlink"/>
            <w:rFonts w:ascii="Times New Roman" w:hAnsi="Times New Roman" w:cs="Times New Roman"/>
            <w:sz w:val="24"/>
          </w:rPr>
          <w:t>ne.com/2017/11/03/northeast-bancorp-nbn-posts-quarterly-earnings-results-beats-expectations-by-0-05-eps.html</w:t>
        </w:r>
      </w:hyperlink>
    </w:p>
    <w:p w:rsidR="00DB4459" w:rsidRPr="00C6541D" w:rsidRDefault="00DB4459" w:rsidP="00655D39">
      <w:pPr>
        <w:spacing w:line="480" w:lineRule="auto"/>
        <w:rPr>
          <w:rFonts w:ascii="Times New Roman" w:hAnsi="Times New Roman" w:cs="Times New Roman"/>
          <w:sz w:val="24"/>
        </w:rPr>
      </w:pPr>
    </w:p>
    <w:sectPr w:rsidR="00DB4459" w:rsidRPr="00C65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41D"/>
    <w:rsid w:val="00005294"/>
    <w:rsid w:val="00305FC6"/>
    <w:rsid w:val="0053432C"/>
    <w:rsid w:val="00655D39"/>
    <w:rsid w:val="00740727"/>
    <w:rsid w:val="00916FD3"/>
    <w:rsid w:val="009502F3"/>
    <w:rsid w:val="00B602E7"/>
    <w:rsid w:val="00C001A4"/>
    <w:rsid w:val="00C6541D"/>
    <w:rsid w:val="00C8092A"/>
    <w:rsid w:val="00DB4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754B"/>
  <w15:docId w15:val="{104AD4CB-0139-4A5F-B6A2-A0BD8849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602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727"/>
    <w:rPr>
      <w:color w:val="0000FF" w:themeColor="hyperlink"/>
      <w:u w:val="single"/>
    </w:rPr>
  </w:style>
  <w:style w:type="paragraph" w:styleId="BalloonText">
    <w:name w:val="Balloon Text"/>
    <w:basedOn w:val="Normal"/>
    <w:link w:val="BalloonTextChar"/>
    <w:uiPriority w:val="99"/>
    <w:semiHidden/>
    <w:unhideWhenUsed/>
    <w:rsid w:val="00950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F3"/>
    <w:rPr>
      <w:rFonts w:ascii="Segoe UI" w:hAnsi="Segoe UI" w:cs="Segoe UI"/>
      <w:sz w:val="18"/>
      <w:szCs w:val="18"/>
    </w:rPr>
  </w:style>
  <w:style w:type="character" w:styleId="FollowedHyperlink">
    <w:name w:val="FollowedHyperlink"/>
    <w:basedOn w:val="DefaultParagraphFont"/>
    <w:uiPriority w:val="99"/>
    <w:semiHidden/>
    <w:unhideWhenUsed/>
    <w:rsid w:val="009502F3"/>
    <w:rPr>
      <w:color w:val="800080" w:themeColor="followedHyperlink"/>
      <w:u w:val="single"/>
    </w:rPr>
  </w:style>
  <w:style w:type="character" w:styleId="UnresolvedMention">
    <w:name w:val="Unresolved Mention"/>
    <w:basedOn w:val="DefaultParagraphFont"/>
    <w:uiPriority w:val="99"/>
    <w:semiHidden/>
    <w:unhideWhenUsed/>
    <w:rsid w:val="009502F3"/>
    <w:rPr>
      <w:color w:val="808080"/>
      <w:shd w:val="clear" w:color="auto" w:fill="E6E6E6"/>
    </w:rPr>
  </w:style>
  <w:style w:type="character" w:customStyle="1" w:styleId="Heading1Char">
    <w:name w:val="Heading 1 Char"/>
    <w:basedOn w:val="DefaultParagraphFont"/>
    <w:link w:val="Heading1"/>
    <w:uiPriority w:val="9"/>
    <w:rsid w:val="00B602E7"/>
    <w:rPr>
      <w:rFonts w:ascii="Times New Roman" w:eastAsia="Times New Roman" w:hAnsi="Times New Roman" w:cs="Times New Roman"/>
      <w:b/>
      <w:bCs/>
      <w:kern w:val="36"/>
      <w:sz w:val="48"/>
      <w:szCs w:val="4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45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uebluetribune.com/2017/11/03/northeast-bancorp-nbn-posts-quarterly-earnings-results-beats-expectations-by-0-05-e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 Douglas Wellington</cp:lastModifiedBy>
  <cp:revision>6</cp:revision>
  <cp:lastPrinted>2017-11-09T22:54:00Z</cp:lastPrinted>
  <dcterms:created xsi:type="dcterms:W3CDTF">2017-10-31T00:37:00Z</dcterms:created>
  <dcterms:modified xsi:type="dcterms:W3CDTF">2017-11-10T00:42:00Z</dcterms:modified>
</cp:coreProperties>
</file>