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2FD78" w14:textId="77777777" w:rsidR="0042388C" w:rsidRPr="004742FC" w:rsidRDefault="00000000">
      <w:pPr>
        <w:jc w:val="center"/>
        <w:rPr>
          <w:rFonts w:ascii="Times New Roman" w:hAnsi="Times New Roman" w:cs="Times New Roman"/>
          <w:b/>
        </w:rPr>
      </w:pPr>
      <w:proofErr w:type="spellStart"/>
      <w:r w:rsidRPr="004742FC">
        <w:rPr>
          <w:rFonts w:ascii="Times New Roman" w:hAnsi="Times New Roman" w:cs="Times New Roman"/>
          <w:b/>
        </w:rPr>
        <w:t>Husson</w:t>
      </w:r>
      <w:proofErr w:type="spellEnd"/>
      <w:r w:rsidRPr="004742FC">
        <w:rPr>
          <w:rFonts w:ascii="Times New Roman" w:hAnsi="Times New Roman" w:cs="Times New Roman"/>
          <w:b/>
        </w:rPr>
        <w:t xml:space="preserve"> Stock Index</w:t>
      </w:r>
    </w:p>
    <w:p w14:paraId="4362DECD" w14:textId="77777777" w:rsidR="0042388C" w:rsidRPr="004742FC" w:rsidRDefault="0042388C">
      <w:pPr>
        <w:rPr>
          <w:rFonts w:ascii="Times New Roman" w:hAnsi="Times New Roman" w:cs="Times New Roman"/>
          <w:b/>
        </w:rPr>
      </w:pPr>
    </w:p>
    <w:p w14:paraId="430A4234" w14:textId="38FA7155" w:rsidR="0042388C" w:rsidRDefault="00000000">
      <w:pPr>
        <w:jc w:val="center"/>
        <w:rPr>
          <w:rFonts w:ascii="Times New Roman" w:hAnsi="Times New Roman" w:cs="Times New Roman"/>
          <w:b/>
        </w:rPr>
      </w:pPr>
      <w:r w:rsidRPr="004742FC">
        <w:rPr>
          <w:rFonts w:ascii="Times New Roman" w:hAnsi="Times New Roman" w:cs="Times New Roman"/>
          <w:b/>
        </w:rPr>
        <w:t xml:space="preserve">Week Ended </w:t>
      </w:r>
      <w:r w:rsidR="00615B87" w:rsidRPr="004742FC">
        <w:rPr>
          <w:rFonts w:ascii="Times New Roman" w:hAnsi="Times New Roman" w:cs="Times New Roman"/>
          <w:b/>
        </w:rPr>
        <w:t xml:space="preserve">June </w:t>
      </w:r>
      <w:r w:rsidR="00457613" w:rsidRPr="004742FC">
        <w:rPr>
          <w:rFonts w:ascii="Times New Roman" w:hAnsi="Times New Roman" w:cs="Times New Roman"/>
          <w:b/>
        </w:rPr>
        <w:t>21</w:t>
      </w:r>
      <w:r w:rsidR="004B0D9B">
        <w:rPr>
          <w:rFonts w:ascii="Times New Roman" w:hAnsi="Times New Roman" w:cs="Times New Roman"/>
          <w:b/>
        </w:rPr>
        <w:t>,</w:t>
      </w:r>
      <w:r w:rsidRPr="004742FC">
        <w:rPr>
          <w:rFonts w:ascii="Times New Roman" w:hAnsi="Times New Roman" w:cs="Times New Roman"/>
          <w:b/>
        </w:rPr>
        <w:t xml:space="preserve"> 2024</w:t>
      </w:r>
    </w:p>
    <w:p w14:paraId="03A25EC9" w14:textId="77777777" w:rsidR="004B0D9B" w:rsidRPr="004742FC" w:rsidRDefault="004B0D9B">
      <w:pPr>
        <w:jc w:val="center"/>
        <w:rPr>
          <w:rFonts w:ascii="Times New Roman" w:hAnsi="Times New Roman" w:cs="Times New Roman"/>
        </w:rPr>
      </w:pPr>
    </w:p>
    <w:p w14:paraId="7B9A95A9" w14:textId="25C86021" w:rsidR="0042388C" w:rsidRPr="004742FC" w:rsidRDefault="00000000">
      <w:pPr>
        <w:spacing w:line="480" w:lineRule="auto"/>
        <w:ind w:firstLine="720"/>
        <w:rPr>
          <w:rFonts w:ascii="Times New Roman" w:hAnsi="Times New Roman" w:cs="Times New Roman"/>
        </w:rPr>
      </w:pPr>
      <w:r w:rsidRPr="004742FC">
        <w:rPr>
          <w:rFonts w:ascii="Times New Roman" w:hAnsi="Times New Roman" w:cs="Times New Roman"/>
        </w:rPr>
        <w:t xml:space="preserve"> For the week ending </w:t>
      </w:r>
      <w:r w:rsidR="00615B87" w:rsidRPr="004742FC">
        <w:rPr>
          <w:rFonts w:ascii="Times New Roman" w:hAnsi="Times New Roman" w:cs="Times New Roman"/>
        </w:rPr>
        <w:t xml:space="preserve">June </w:t>
      </w:r>
      <w:r w:rsidR="00457613" w:rsidRPr="004742FC">
        <w:rPr>
          <w:rFonts w:ascii="Times New Roman" w:hAnsi="Times New Roman" w:cs="Times New Roman"/>
        </w:rPr>
        <w:t>21</w:t>
      </w:r>
      <w:r w:rsidRPr="004742FC">
        <w:rPr>
          <w:rFonts w:ascii="Times New Roman" w:hAnsi="Times New Roman" w:cs="Times New Roman"/>
        </w:rPr>
        <w:t xml:space="preserve">, 2024, the </w:t>
      </w:r>
      <w:proofErr w:type="spellStart"/>
      <w:r w:rsidRPr="004742FC">
        <w:rPr>
          <w:rFonts w:ascii="Times New Roman" w:hAnsi="Times New Roman" w:cs="Times New Roman"/>
        </w:rPr>
        <w:t>Husson</w:t>
      </w:r>
      <w:proofErr w:type="spellEnd"/>
      <w:r w:rsidRPr="004742FC">
        <w:rPr>
          <w:rFonts w:ascii="Times New Roman" w:hAnsi="Times New Roman" w:cs="Times New Roman"/>
        </w:rPr>
        <w:t xml:space="preserve"> Stock Index (HSI) closed at </w:t>
      </w:r>
      <w:r w:rsidR="00457613" w:rsidRPr="004742FC">
        <w:rPr>
          <w:rFonts w:ascii="Times New Roman" w:hAnsi="Times New Roman" w:cs="Times New Roman"/>
        </w:rPr>
        <w:t>220.58</w:t>
      </w:r>
      <w:r w:rsidR="00E63BB9" w:rsidRPr="004742FC">
        <w:rPr>
          <w:rFonts w:ascii="Times New Roman" w:hAnsi="Times New Roman" w:cs="Times New Roman"/>
        </w:rPr>
        <w:t xml:space="preserve"> </w:t>
      </w:r>
      <w:r w:rsidRPr="004742FC">
        <w:rPr>
          <w:rFonts w:ascii="Times New Roman" w:hAnsi="Times New Roman" w:cs="Times New Roman"/>
        </w:rPr>
        <w:t xml:space="preserve">which is a </w:t>
      </w:r>
      <w:r w:rsidR="00457613" w:rsidRPr="004742FC">
        <w:rPr>
          <w:rFonts w:ascii="Times New Roman" w:hAnsi="Times New Roman" w:cs="Times New Roman"/>
        </w:rPr>
        <w:t>1.66</w:t>
      </w:r>
      <w:r w:rsidR="000B34FB" w:rsidRPr="004742FC">
        <w:rPr>
          <w:rFonts w:ascii="Times New Roman" w:hAnsi="Times New Roman" w:cs="Times New Roman"/>
        </w:rPr>
        <w:t xml:space="preserve">% </w:t>
      </w:r>
      <w:r w:rsidR="004B0D9B">
        <w:rPr>
          <w:rFonts w:ascii="Times New Roman" w:hAnsi="Times New Roman" w:cs="Times New Roman"/>
        </w:rPr>
        <w:t>increase</w:t>
      </w:r>
      <w:r w:rsidRPr="004742FC">
        <w:rPr>
          <w:rFonts w:ascii="Times New Roman" w:hAnsi="Times New Roman" w:cs="Times New Roman"/>
        </w:rPr>
        <w:t xml:space="preserve"> from the week prior. </w:t>
      </w:r>
      <w:r w:rsidR="00E63BB9" w:rsidRPr="004742FC">
        <w:rPr>
          <w:rFonts w:ascii="Times New Roman" w:hAnsi="Times New Roman" w:cs="Times New Roman"/>
        </w:rPr>
        <w:t>The</w:t>
      </w:r>
      <w:r w:rsidRPr="004742FC">
        <w:rPr>
          <w:rFonts w:ascii="Times New Roman" w:hAnsi="Times New Roman" w:cs="Times New Roman"/>
        </w:rPr>
        <w:t xml:space="preserve"> </w:t>
      </w:r>
      <w:r w:rsidR="000B34FB" w:rsidRPr="004742FC">
        <w:rPr>
          <w:rFonts w:ascii="Times New Roman" w:hAnsi="Times New Roman" w:cs="Times New Roman"/>
        </w:rPr>
        <w:t xml:space="preserve">S&amp;P 500 </w:t>
      </w:r>
      <w:r w:rsidR="008210CD" w:rsidRPr="004742FC">
        <w:rPr>
          <w:rFonts w:ascii="Times New Roman" w:hAnsi="Times New Roman" w:cs="Times New Roman"/>
        </w:rPr>
        <w:t>increased</w:t>
      </w:r>
      <w:r w:rsidRPr="004742FC">
        <w:rPr>
          <w:rFonts w:ascii="Times New Roman" w:hAnsi="Times New Roman" w:cs="Times New Roman"/>
        </w:rPr>
        <w:t xml:space="preserve"> this wee</w:t>
      </w:r>
      <w:r w:rsidR="000B34FB" w:rsidRPr="004742FC">
        <w:rPr>
          <w:rFonts w:ascii="Times New Roman" w:hAnsi="Times New Roman" w:cs="Times New Roman"/>
        </w:rPr>
        <w:t xml:space="preserve">k by </w:t>
      </w:r>
      <w:r w:rsidR="00457613" w:rsidRPr="004742FC">
        <w:rPr>
          <w:rFonts w:ascii="Times New Roman" w:hAnsi="Times New Roman" w:cs="Times New Roman"/>
        </w:rPr>
        <w:t>0.61</w:t>
      </w:r>
      <w:r w:rsidR="000B34FB" w:rsidRPr="004742FC">
        <w:rPr>
          <w:rFonts w:ascii="Times New Roman" w:hAnsi="Times New Roman" w:cs="Times New Roman"/>
        </w:rPr>
        <w:t xml:space="preserve">% </w:t>
      </w:r>
      <w:r w:rsidR="00E63BB9" w:rsidRPr="004742FC">
        <w:rPr>
          <w:rFonts w:ascii="Times New Roman" w:hAnsi="Times New Roman" w:cs="Times New Roman"/>
        </w:rPr>
        <w:t xml:space="preserve">from </w:t>
      </w:r>
      <w:r w:rsidR="00B84D2C" w:rsidRPr="004742FC">
        <w:rPr>
          <w:rFonts w:ascii="Times New Roman" w:hAnsi="Times New Roman" w:cs="Times New Roman"/>
        </w:rPr>
        <w:t>5,431.60</w:t>
      </w:r>
      <w:r w:rsidR="00457613" w:rsidRPr="004742FC">
        <w:rPr>
          <w:rFonts w:ascii="Times New Roman" w:hAnsi="Times New Roman" w:cs="Times New Roman"/>
        </w:rPr>
        <w:t xml:space="preserve"> to 5,464.62</w:t>
      </w:r>
      <w:r w:rsidRPr="004742FC">
        <w:rPr>
          <w:rFonts w:ascii="Times New Roman" w:hAnsi="Times New Roman" w:cs="Times New Roman"/>
        </w:rPr>
        <w:t xml:space="preserve">. </w:t>
      </w:r>
      <w:r w:rsidR="00E63BB9" w:rsidRPr="004742FC">
        <w:rPr>
          <w:rFonts w:ascii="Times New Roman" w:hAnsi="Times New Roman" w:cs="Times New Roman"/>
        </w:rPr>
        <w:t xml:space="preserve">The Dow Jones </w:t>
      </w:r>
      <w:r w:rsidR="00457613" w:rsidRPr="004742FC">
        <w:rPr>
          <w:rFonts w:ascii="Times New Roman" w:hAnsi="Times New Roman" w:cs="Times New Roman"/>
        </w:rPr>
        <w:t>increased</w:t>
      </w:r>
      <w:r w:rsidR="00E63BB9" w:rsidRPr="004742FC">
        <w:rPr>
          <w:rFonts w:ascii="Times New Roman" w:hAnsi="Times New Roman" w:cs="Times New Roman"/>
        </w:rPr>
        <w:t xml:space="preserve"> by </w:t>
      </w:r>
      <w:r w:rsidR="00457613" w:rsidRPr="004742FC">
        <w:rPr>
          <w:rFonts w:ascii="Times New Roman" w:hAnsi="Times New Roman" w:cs="Times New Roman"/>
        </w:rPr>
        <w:t>1.45</w:t>
      </w:r>
      <w:r w:rsidR="00E63BB9" w:rsidRPr="004742FC">
        <w:rPr>
          <w:rFonts w:ascii="Times New Roman" w:hAnsi="Times New Roman" w:cs="Times New Roman"/>
        </w:rPr>
        <w:t>%</w:t>
      </w:r>
      <w:r w:rsidR="00B84D2C" w:rsidRPr="004742FC">
        <w:rPr>
          <w:rFonts w:ascii="Times New Roman" w:hAnsi="Times New Roman" w:cs="Times New Roman"/>
        </w:rPr>
        <w:t xml:space="preserve"> from</w:t>
      </w:r>
      <w:r w:rsidR="00E63BB9" w:rsidRPr="004742FC">
        <w:rPr>
          <w:rFonts w:ascii="Times New Roman" w:hAnsi="Times New Roman" w:cs="Times New Roman"/>
        </w:rPr>
        <w:t xml:space="preserve"> </w:t>
      </w:r>
      <w:r w:rsidR="00B84D2C" w:rsidRPr="004742FC">
        <w:rPr>
          <w:rFonts w:ascii="Times New Roman" w:hAnsi="Times New Roman" w:cs="Times New Roman"/>
        </w:rPr>
        <w:t>38,589.16</w:t>
      </w:r>
      <w:r w:rsidR="00457613" w:rsidRPr="004742FC">
        <w:rPr>
          <w:rFonts w:ascii="Times New Roman" w:hAnsi="Times New Roman" w:cs="Times New Roman"/>
        </w:rPr>
        <w:t xml:space="preserve"> to 39,150.33.</w:t>
      </w:r>
      <w:r w:rsidR="00E63BB9" w:rsidRPr="004742FC">
        <w:rPr>
          <w:rFonts w:ascii="Times New Roman" w:hAnsi="Times New Roman" w:cs="Times New Roman"/>
        </w:rPr>
        <w:t xml:space="preserve"> </w:t>
      </w:r>
      <w:r w:rsidRPr="004742FC">
        <w:rPr>
          <w:rFonts w:ascii="Times New Roman" w:hAnsi="Times New Roman" w:cs="Times New Roman"/>
        </w:rPr>
        <w:t xml:space="preserve">Year to date, the HSI has fallen by </w:t>
      </w:r>
      <w:r w:rsidR="00457613" w:rsidRPr="004742FC">
        <w:rPr>
          <w:rFonts w:ascii="Times New Roman" w:hAnsi="Times New Roman" w:cs="Times New Roman"/>
        </w:rPr>
        <w:t>2.89</w:t>
      </w:r>
      <w:r w:rsidRPr="004742FC">
        <w:rPr>
          <w:rFonts w:ascii="Times New Roman" w:hAnsi="Times New Roman" w:cs="Times New Roman"/>
        </w:rPr>
        <w:t xml:space="preserve">%, while the S&amp;P 500 has grown </w:t>
      </w:r>
      <w:r w:rsidR="008210CD" w:rsidRPr="004742FC">
        <w:rPr>
          <w:rFonts w:ascii="Times New Roman" w:hAnsi="Times New Roman" w:cs="Times New Roman"/>
        </w:rPr>
        <w:t xml:space="preserve">by </w:t>
      </w:r>
      <w:r w:rsidRPr="004742FC">
        <w:rPr>
          <w:rFonts w:ascii="Times New Roman" w:hAnsi="Times New Roman" w:cs="Times New Roman"/>
        </w:rPr>
        <w:t>1</w:t>
      </w:r>
      <w:r w:rsidR="00457613" w:rsidRPr="004742FC">
        <w:rPr>
          <w:rFonts w:ascii="Times New Roman" w:hAnsi="Times New Roman" w:cs="Times New Roman"/>
        </w:rPr>
        <w:t>4.57</w:t>
      </w:r>
      <w:r w:rsidRPr="004742FC">
        <w:rPr>
          <w:rFonts w:ascii="Times New Roman" w:hAnsi="Times New Roman" w:cs="Times New Roman"/>
        </w:rPr>
        <w:t xml:space="preserve">% and the Dow Jones Industrial Average has grown </w:t>
      </w:r>
      <w:r w:rsidR="008210CD" w:rsidRPr="004742FC">
        <w:rPr>
          <w:rFonts w:ascii="Times New Roman" w:hAnsi="Times New Roman" w:cs="Times New Roman"/>
        </w:rPr>
        <w:t xml:space="preserve">by </w:t>
      </w:r>
      <w:r w:rsidR="00457613" w:rsidRPr="004742FC">
        <w:rPr>
          <w:rFonts w:ascii="Times New Roman" w:hAnsi="Times New Roman" w:cs="Times New Roman"/>
        </w:rPr>
        <w:t>3.88</w:t>
      </w:r>
      <w:r w:rsidRPr="004742FC">
        <w:rPr>
          <w:rFonts w:ascii="Times New Roman" w:hAnsi="Times New Roman" w:cs="Times New Roman"/>
        </w:rPr>
        <w:t>%.</w:t>
      </w:r>
    </w:p>
    <w:p w14:paraId="746C6D40" w14:textId="77777777" w:rsidR="0042388C" w:rsidRPr="004742FC" w:rsidRDefault="00000000">
      <w:pPr>
        <w:jc w:val="center"/>
        <w:rPr>
          <w:rFonts w:ascii="Times New Roman" w:hAnsi="Times New Roman" w:cs="Times New Roman"/>
          <w:b/>
        </w:rPr>
      </w:pPr>
      <w:r w:rsidRPr="004742FC">
        <w:rPr>
          <w:rFonts w:ascii="Times New Roman" w:hAnsi="Times New Roman" w:cs="Times New Roman"/>
          <w:b/>
        </w:rPr>
        <w:t>Summary</w:t>
      </w:r>
    </w:p>
    <w:p w14:paraId="7EA83000" w14:textId="77777777" w:rsidR="0042388C" w:rsidRPr="004742FC" w:rsidRDefault="0042388C">
      <w:pPr>
        <w:rPr>
          <w:rFonts w:ascii="Times New Roman" w:hAnsi="Times New Roman" w:cs="Times New Roman"/>
        </w:rPr>
      </w:pPr>
    </w:p>
    <w:p w14:paraId="154664AB" w14:textId="0DDBC58D" w:rsidR="0042388C" w:rsidRPr="004742FC" w:rsidRDefault="00000000">
      <w:pPr>
        <w:spacing w:line="480" w:lineRule="auto"/>
        <w:ind w:firstLine="720"/>
        <w:rPr>
          <w:rFonts w:ascii="Times New Roman" w:hAnsi="Times New Roman" w:cs="Times New Roman"/>
        </w:rPr>
      </w:pPr>
      <w:r w:rsidRPr="004742FC">
        <w:rPr>
          <w:rFonts w:ascii="Times New Roman" w:hAnsi="Times New Roman" w:cs="Times New Roman"/>
        </w:rPr>
        <w:t xml:space="preserve">For the week ending </w:t>
      </w:r>
      <w:r w:rsidR="00615B87" w:rsidRPr="004742FC">
        <w:rPr>
          <w:rFonts w:ascii="Times New Roman" w:hAnsi="Times New Roman" w:cs="Times New Roman"/>
        </w:rPr>
        <w:t xml:space="preserve">June </w:t>
      </w:r>
      <w:r w:rsidR="00457613" w:rsidRPr="004742FC">
        <w:rPr>
          <w:rFonts w:ascii="Times New Roman" w:hAnsi="Times New Roman" w:cs="Times New Roman"/>
        </w:rPr>
        <w:t>21</w:t>
      </w:r>
      <w:r w:rsidRPr="004742FC">
        <w:rPr>
          <w:rFonts w:ascii="Times New Roman" w:hAnsi="Times New Roman" w:cs="Times New Roman"/>
        </w:rPr>
        <w:t xml:space="preserve">, 2024, the stock with the greatest percentage increase was </w:t>
      </w:r>
      <w:r w:rsidR="00457613" w:rsidRPr="004742FC">
        <w:rPr>
          <w:rFonts w:ascii="Times New Roman" w:hAnsi="Times New Roman" w:cs="Times New Roman"/>
        </w:rPr>
        <w:t>PENN Entertainment Inc. (PENN).</w:t>
      </w:r>
      <w:r w:rsidRPr="004742FC">
        <w:rPr>
          <w:rFonts w:ascii="Times New Roman" w:hAnsi="Times New Roman" w:cs="Times New Roman"/>
        </w:rPr>
        <w:t xml:space="preserve"> </w:t>
      </w:r>
      <w:r w:rsidR="00457613" w:rsidRPr="004742FC">
        <w:rPr>
          <w:rFonts w:ascii="Times New Roman" w:hAnsi="Times New Roman" w:cs="Times New Roman"/>
        </w:rPr>
        <w:t>PENN</w:t>
      </w:r>
      <w:r w:rsidR="00F81615" w:rsidRPr="004742FC">
        <w:rPr>
          <w:rFonts w:ascii="Times New Roman" w:hAnsi="Times New Roman" w:cs="Times New Roman"/>
        </w:rPr>
        <w:t xml:space="preserve"> rose </w:t>
      </w:r>
      <w:r w:rsidR="00524AA4">
        <w:rPr>
          <w:rFonts w:ascii="Times New Roman" w:hAnsi="Times New Roman" w:cs="Times New Roman"/>
        </w:rPr>
        <w:t xml:space="preserve">13.97%, </w:t>
      </w:r>
      <w:r w:rsidR="00F81615" w:rsidRPr="004742FC">
        <w:rPr>
          <w:rFonts w:ascii="Times New Roman" w:hAnsi="Times New Roman" w:cs="Times New Roman"/>
        </w:rPr>
        <w:t>from $</w:t>
      </w:r>
      <w:r w:rsidR="00457613" w:rsidRPr="004742FC">
        <w:rPr>
          <w:rFonts w:ascii="Times New Roman" w:hAnsi="Times New Roman" w:cs="Times New Roman"/>
        </w:rPr>
        <w:t>17.40 to</w:t>
      </w:r>
      <w:r w:rsidR="00F81615" w:rsidRPr="004742FC">
        <w:rPr>
          <w:rFonts w:ascii="Times New Roman" w:hAnsi="Times New Roman" w:cs="Times New Roman"/>
        </w:rPr>
        <w:t xml:space="preserve"> $</w:t>
      </w:r>
      <w:r w:rsidR="00457613" w:rsidRPr="004742FC">
        <w:rPr>
          <w:rFonts w:ascii="Times New Roman" w:hAnsi="Times New Roman" w:cs="Times New Roman"/>
        </w:rPr>
        <w:t>19.83</w:t>
      </w:r>
      <w:r w:rsidR="00F81615" w:rsidRPr="004742FC">
        <w:rPr>
          <w:rFonts w:ascii="Times New Roman" w:hAnsi="Times New Roman" w:cs="Times New Roman"/>
        </w:rPr>
        <w:t xml:space="preserve">. </w:t>
      </w:r>
      <w:r w:rsidR="00400930" w:rsidRPr="004742FC">
        <w:rPr>
          <w:rFonts w:ascii="Times New Roman" w:hAnsi="Times New Roman" w:cs="Times New Roman"/>
        </w:rPr>
        <w:t>The</w:t>
      </w:r>
      <w:r w:rsidR="00524AA4">
        <w:rPr>
          <w:rFonts w:ascii="Times New Roman" w:hAnsi="Times New Roman" w:cs="Times New Roman"/>
        </w:rPr>
        <w:t xml:space="preserve"> rise was likely</w:t>
      </w:r>
      <w:r w:rsidR="001040FF" w:rsidRPr="004742FC">
        <w:rPr>
          <w:rFonts w:ascii="Times New Roman" w:hAnsi="Times New Roman" w:cs="Times New Roman"/>
        </w:rPr>
        <w:t xml:space="preserve"> due to speculation about a potential buyout by Boyd Gaming (BYD). This boost reflects investor optimism about the value creation from a sale, supported by analyst upgrades and strategic synergies between the companies. The anticipated improvement in Penn's ESPN Bet platform also contributed to investor confidence despite past challenges.</w:t>
      </w:r>
      <w:r w:rsidR="00524AA4">
        <w:rPr>
          <w:rFonts w:ascii="Times New Roman" w:hAnsi="Times New Roman" w:cs="Times New Roman"/>
        </w:rPr>
        <w:t xml:space="preserve"> The company with the second largest percentage increase was </w:t>
      </w:r>
      <w:proofErr w:type="spellStart"/>
      <w:r w:rsidR="00524AA4" w:rsidRPr="00524AA4">
        <w:rPr>
          <w:rFonts w:ascii="Times New Roman" w:hAnsi="Times New Roman" w:cs="Times New Roman"/>
        </w:rPr>
        <w:t>ImmuCell</w:t>
      </w:r>
      <w:proofErr w:type="spellEnd"/>
      <w:r w:rsidR="00524AA4" w:rsidRPr="00524AA4">
        <w:rPr>
          <w:rFonts w:ascii="Times New Roman" w:hAnsi="Times New Roman" w:cs="Times New Roman"/>
        </w:rPr>
        <w:t xml:space="preserve"> </w:t>
      </w:r>
      <w:proofErr w:type="spellStart"/>
      <w:r w:rsidR="00524AA4" w:rsidRPr="00524AA4">
        <w:rPr>
          <w:rFonts w:ascii="Times New Roman" w:hAnsi="Times New Roman" w:cs="Times New Roman"/>
        </w:rPr>
        <w:t>Coporation</w:t>
      </w:r>
      <w:proofErr w:type="spellEnd"/>
      <w:r w:rsidR="00524AA4">
        <w:rPr>
          <w:rFonts w:ascii="Times New Roman" w:hAnsi="Times New Roman" w:cs="Times New Roman"/>
        </w:rPr>
        <w:t xml:space="preserve"> (ICCC). ICCC’s share price rose 7.62% from $4.20 to $4.52. </w:t>
      </w:r>
    </w:p>
    <w:p w14:paraId="68B07DF8" w14:textId="1C15D11A" w:rsidR="004742FC" w:rsidRPr="004742FC" w:rsidRDefault="00000000" w:rsidP="004742FC">
      <w:pPr>
        <w:spacing w:line="480" w:lineRule="auto"/>
        <w:ind w:firstLine="720"/>
        <w:rPr>
          <w:rFonts w:ascii="Times New Roman" w:hAnsi="Times New Roman" w:cs="Times New Roman"/>
        </w:rPr>
      </w:pPr>
      <w:r w:rsidRPr="004742FC">
        <w:rPr>
          <w:rFonts w:ascii="Times New Roman" w:hAnsi="Times New Roman" w:cs="Times New Roman"/>
        </w:rPr>
        <w:t xml:space="preserve">This week, the stock with the largest percentage decline was </w:t>
      </w:r>
      <w:r w:rsidR="00457613" w:rsidRPr="004742FC">
        <w:rPr>
          <w:rFonts w:ascii="Times New Roman" w:hAnsi="Times New Roman" w:cs="Times New Roman"/>
        </w:rPr>
        <w:t>Bar Harbor Bank Shares</w:t>
      </w:r>
      <w:r w:rsidR="001040FF" w:rsidRPr="004742FC">
        <w:rPr>
          <w:rFonts w:ascii="Times New Roman" w:hAnsi="Times New Roman" w:cs="Times New Roman"/>
        </w:rPr>
        <w:t xml:space="preserve"> (BHB)</w:t>
      </w:r>
      <w:r w:rsidR="00E63BB9" w:rsidRPr="004742FC">
        <w:rPr>
          <w:rFonts w:ascii="Times New Roman" w:hAnsi="Times New Roman" w:cs="Times New Roman"/>
        </w:rPr>
        <w:t xml:space="preserve">. </w:t>
      </w:r>
      <w:r w:rsidR="000B34FB" w:rsidRPr="004742FC">
        <w:rPr>
          <w:rFonts w:ascii="Times New Roman" w:hAnsi="Times New Roman" w:cs="Times New Roman"/>
        </w:rPr>
        <w:t xml:space="preserve">This week </w:t>
      </w:r>
      <w:r w:rsidR="001040FF" w:rsidRPr="004742FC">
        <w:rPr>
          <w:rFonts w:ascii="Times New Roman" w:hAnsi="Times New Roman" w:cs="Times New Roman"/>
        </w:rPr>
        <w:t>BHB</w:t>
      </w:r>
      <w:r w:rsidR="000B34FB" w:rsidRPr="004742FC">
        <w:rPr>
          <w:rFonts w:ascii="Times New Roman" w:hAnsi="Times New Roman" w:cs="Times New Roman"/>
        </w:rPr>
        <w:t xml:space="preserve"> underperformed </w:t>
      </w:r>
      <w:r w:rsidR="00E63BB9" w:rsidRPr="004742FC">
        <w:rPr>
          <w:rFonts w:ascii="Times New Roman" w:hAnsi="Times New Roman" w:cs="Times New Roman"/>
        </w:rPr>
        <w:t>with</w:t>
      </w:r>
      <w:r w:rsidR="000B34FB" w:rsidRPr="004742FC">
        <w:rPr>
          <w:rFonts w:ascii="Times New Roman" w:hAnsi="Times New Roman" w:cs="Times New Roman"/>
        </w:rPr>
        <w:t xml:space="preserve"> a</w:t>
      </w:r>
      <w:r w:rsidR="001040FF" w:rsidRPr="004742FC">
        <w:rPr>
          <w:rFonts w:ascii="Times New Roman" w:hAnsi="Times New Roman" w:cs="Times New Roman"/>
        </w:rPr>
        <w:t xml:space="preserve"> 2.97</w:t>
      </w:r>
      <w:r w:rsidR="000B34FB" w:rsidRPr="004742FC">
        <w:rPr>
          <w:rFonts w:ascii="Times New Roman" w:hAnsi="Times New Roman" w:cs="Times New Roman"/>
        </w:rPr>
        <w:t>% decrease in stock price, falling from $</w:t>
      </w:r>
      <w:r w:rsidR="001040FF" w:rsidRPr="004742FC">
        <w:rPr>
          <w:rFonts w:ascii="Times New Roman" w:hAnsi="Times New Roman" w:cs="Times New Roman"/>
        </w:rPr>
        <w:t xml:space="preserve">25.29 </w:t>
      </w:r>
      <w:r w:rsidR="000B34FB" w:rsidRPr="004742FC">
        <w:rPr>
          <w:rFonts w:ascii="Times New Roman" w:hAnsi="Times New Roman" w:cs="Times New Roman"/>
        </w:rPr>
        <w:t>to $</w:t>
      </w:r>
      <w:r w:rsidR="001040FF" w:rsidRPr="004742FC">
        <w:rPr>
          <w:rFonts w:ascii="Times New Roman" w:hAnsi="Times New Roman" w:cs="Times New Roman"/>
        </w:rPr>
        <w:t>24.54</w:t>
      </w:r>
      <w:r w:rsidR="000B34FB" w:rsidRPr="004742FC">
        <w:rPr>
          <w:rFonts w:ascii="Times New Roman" w:hAnsi="Times New Roman" w:cs="Times New Roman"/>
        </w:rPr>
        <w:t>.</w:t>
      </w:r>
      <w:r w:rsidR="00130A45" w:rsidRPr="004742FC">
        <w:rPr>
          <w:rFonts w:ascii="Times New Roman" w:hAnsi="Times New Roman" w:cs="Times New Roman"/>
        </w:rPr>
        <w:t xml:space="preserve"> </w:t>
      </w:r>
      <w:r w:rsidR="00431AD2">
        <w:rPr>
          <w:rFonts w:ascii="Times New Roman" w:hAnsi="Times New Roman" w:cs="Times New Roman"/>
        </w:rPr>
        <w:t xml:space="preserve">BHB fell </w:t>
      </w:r>
      <w:r w:rsidR="00B72A82" w:rsidRPr="004742FC">
        <w:rPr>
          <w:rFonts w:ascii="Times New Roman" w:hAnsi="Times New Roman" w:cs="Times New Roman"/>
        </w:rPr>
        <w:t xml:space="preserve">despite CEO Curtis C. Simard purchasing 973 shares. The drop is likely due to TheStreet downgrading the stock from a "b" to a "c+" rating and Keefe, </w:t>
      </w:r>
      <w:proofErr w:type="spellStart"/>
      <w:r w:rsidR="00B72A82" w:rsidRPr="004742FC">
        <w:rPr>
          <w:rFonts w:ascii="Times New Roman" w:hAnsi="Times New Roman" w:cs="Times New Roman"/>
        </w:rPr>
        <w:t>Bruyette</w:t>
      </w:r>
      <w:proofErr w:type="spellEnd"/>
      <w:r w:rsidR="00B72A82" w:rsidRPr="004742FC">
        <w:rPr>
          <w:rFonts w:ascii="Times New Roman" w:hAnsi="Times New Roman" w:cs="Times New Roman"/>
        </w:rPr>
        <w:t xml:space="preserve"> &amp; Woods lowering their price target. Additionally, recent earnings missed revenue expectations, contributing to negative market sentiment.</w:t>
      </w:r>
      <w:r w:rsidR="00431AD2">
        <w:rPr>
          <w:rFonts w:ascii="Times New Roman" w:hAnsi="Times New Roman" w:cs="Times New Roman"/>
        </w:rPr>
        <w:t xml:space="preserve"> The second worst performer this week was </w:t>
      </w:r>
      <w:r w:rsidR="00431AD2" w:rsidRPr="00431AD2">
        <w:rPr>
          <w:rFonts w:ascii="Times New Roman" w:hAnsi="Times New Roman" w:cs="Times New Roman"/>
        </w:rPr>
        <w:t>IDEXX Laboratories, Inc.</w:t>
      </w:r>
      <w:r w:rsidR="00431AD2">
        <w:rPr>
          <w:rFonts w:ascii="Times New Roman" w:hAnsi="Times New Roman" w:cs="Times New Roman"/>
        </w:rPr>
        <w:t xml:space="preserve"> (IDXX). IDXX share price fell 1.64%, from $504.00 to $495.73. </w:t>
      </w:r>
    </w:p>
    <w:p w14:paraId="08155F3D" w14:textId="09F392B5" w:rsidR="004742FC" w:rsidRDefault="00000000" w:rsidP="003E4E09">
      <w:pPr>
        <w:spacing w:line="480" w:lineRule="auto"/>
        <w:jc w:val="center"/>
        <w:rPr>
          <w:rFonts w:ascii="Times New Roman" w:hAnsi="Times New Roman" w:cs="Times New Roman"/>
          <w:b/>
        </w:rPr>
      </w:pPr>
      <w:r w:rsidRPr="004742FC">
        <w:rPr>
          <w:rFonts w:ascii="Times New Roman" w:hAnsi="Times New Roman" w:cs="Times New Roman"/>
          <w:b/>
        </w:rPr>
        <w:lastRenderedPageBreak/>
        <w:t>Overview</w:t>
      </w:r>
    </w:p>
    <w:p w14:paraId="5D05969A" w14:textId="19257576" w:rsidR="0042388C" w:rsidRPr="004742FC" w:rsidRDefault="00000000" w:rsidP="004742FC">
      <w:pPr>
        <w:spacing w:line="480" w:lineRule="auto"/>
        <w:ind w:firstLine="720"/>
        <w:rPr>
          <w:rFonts w:ascii="Times New Roman" w:hAnsi="Times New Roman" w:cs="Times New Roman"/>
          <w:b/>
        </w:rPr>
      </w:pPr>
      <w:r w:rsidRPr="004742FC">
        <w:rPr>
          <w:rFonts w:ascii="Times New Roman" w:hAnsi="Times New Roman" w:cs="Times New Roman"/>
        </w:rPr>
        <w:t xml:space="preserve">The HSI was developed by Marie Kenney, while a student at </w:t>
      </w:r>
      <w:proofErr w:type="spellStart"/>
      <w:r w:rsidRPr="004742FC">
        <w:rPr>
          <w:rFonts w:ascii="Times New Roman" w:hAnsi="Times New Roman" w:cs="Times New Roman"/>
        </w:rPr>
        <w:t>Husson</w:t>
      </w:r>
      <w:proofErr w:type="spellEnd"/>
      <w:r w:rsidRPr="004742FC">
        <w:rPr>
          <w:rFonts w:ascii="Times New Roman" w:hAnsi="Times New Roman" w:cs="Times New Roman"/>
        </w:rPr>
        <w:t xml:space="preserve"> University, in</w:t>
      </w:r>
    </w:p>
    <w:p w14:paraId="3A6F7CCB" w14:textId="77777777" w:rsidR="0042388C" w:rsidRPr="004742FC" w:rsidRDefault="00000000">
      <w:pPr>
        <w:spacing w:line="480" w:lineRule="auto"/>
        <w:rPr>
          <w:rFonts w:ascii="Times New Roman" w:hAnsi="Times New Roman" w:cs="Times New Roman"/>
        </w:rPr>
      </w:pPr>
      <w:r w:rsidRPr="004742FC">
        <w:rPr>
          <w:rFonts w:ascii="Times New Roman" w:hAnsi="Times New Roman" w:cs="Times New Roman"/>
        </w:rPr>
        <w:t>consultation with Associate Professor J. Douglas Wellington. The index is currently being</w:t>
      </w:r>
    </w:p>
    <w:p w14:paraId="62135255" w14:textId="77777777" w:rsidR="0042388C" w:rsidRPr="004742FC" w:rsidRDefault="00000000">
      <w:pPr>
        <w:spacing w:line="480" w:lineRule="auto"/>
        <w:rPr>
          <w:rFonts w:ascii="Times New Roman" w:hAnsi="Times New Roman" w:cs="Times New Roman"/>
        </w:rPr>
      </w:pPr>
      <w:r w:rsidRPr="004742FC">
        <w:rPr>
          <w:rFonts w:ascii="Times New Roman" w:hAnsi="Times New Roman" w:cs="Times New Roman"/>
        </w:rPr>
        <w:t xml:space="preserve">tracked and analyzed by </w:t>
      </w:r>
      <w:proofErr w:type="spellStart"/>
      <w:r w:rsidRPr="004742FC">
        <w:rPr>
          <w:rFonts w:ascii="Times New Roman" w:hAnsi="Times New Roman" w:cs="Times New Roman"/>
        </w:rPr>
        <w:t>Husson</w:t>
      </w:r>
      <w:proofErr w:type="spellEnd"/>
      <w:r w:rsidRPr="004742FC">
        <w:rPr>
          <w:rFonts w:ascii="Times New Roman" w:hAnsi="Times New Roman" w:cs="Times New Roman"/>
        </w:rPr>
        <w:t xml:space="preserve"> student Casey Mills under the supervision of Associate Professor of Finance Dr. Jia Liu. The HSI currently tracks and analyzes the stocks of 26 companies that are considered to affect the Maine economy. These companies are either based in Maine or have an influence on the Maine economy through employment or consumer spending. This price-weighted index offers a numerical breakdown of Maine’s economy. The analysis investigates the events of the week and finds the likely reasons the index went up or down. This index and analysis help provide a better understanding of Maine’s economy as well as explain significant changes in stock prices of the companies that comprise the HSI.</w:t>
      </w:r>
      <w:r w:rsidRPr="004742FC">
        <w:rPr>
          <w:rFonts w:ascii="Times New Roman" w:hAnsi="Times New Roman" w:cs="Times New Roman"/>
          <w:i/>
        </w:rPr>
        <w:t xml:space="preserve"> </w:t>
      </w:r>
    </w:p>
    <w:p w14:paraId="1A4A77E0" w14:textId="77777777" w:rsidR="0042388C" w:rsidRPr="004742FC" w:rsidRDefault="0042388C">
      <w:pPr>
        <w:spacing w:line="480" w:lineRule="auto"/>
        <w:jc w:val="center"/>
        <w:rPr>
          <w:rFonts w:ascii="Times New Roman" w:hAnsi="Times New Roman" w:cs="Times New Roman"/>
        </w:rPr>
      </w:pPr>
    </w:p>
    <w:p w14:paraId="35E57C8E" w14:textId="77777777" w:rsidR="0042388C" w:rsidRPr="004742FC" w:rsidRDefault="00000000">
      <w:pPr>
        <w:spacing w:line="480" w:lineRule="auto"/>
        <w:jc w:val="center"/>
        <w:rPr>
          <w:rFonts w:ascii="Times New Roman" w:hAnsi="Times New Roman" w:cs="Times New Roman"/>
          <w:i/>
        </w:rPr>
      </w:pPr>
      <w:r w:rsidRPr="004742FC">
        <w:rPr>
          <w:rFonts w:ascii="Times New Roman" w:hAnsi="Times New Roman" w:cs="Times New Roman"/>
          <w:i/>
        </w:rPr>
        <w:t>References</w:t>
      </w:r>
    </w:p>
    <w:p w14:paraId="207677CC" w14:textId="77777777" w:rsidR="004742FC" w:rsidRPr="004742FC" w:rsidRDefault="004742FC" w:rsidP="004742FC">
      <w:pPr>
        <w:pStyle w:val="NormalWeb"/>
        <w:ind w:left="567" w:hanging="567"/>
      </w:pPr>
      <w:r w:rsidRPr="004742FC">
        <w:t xml:space="preserve">“Forbes Recognizes Bar Harbor Bank &amp; Trust A ‘World’s Best Bank.’” </w:t>
      </w:r>
      <w:r w:rsidRPr="004742FC">
        <w:rPr>
          <w:i/>
          <w:iCs/>
        </w:rPr>
        <w:t>Mount Desert Islander</w:t>
      </w:r>
      <w:r w:rsidRPr="004742FC">
        <w:t xml:space="preserve">, 19 June 2024, www.mdislander.com/news/business/forbes-recognizes-bar-harbor-bank-trust-a-world-s-best-bank/article_d1f15c48-062d-11ef-b211-bf945164b614.html. </w:t>
      </w:r>
    </w:p>
    <w:p w14:paraId="7BDE93D7" w14:textId="77777777" w:rsidR="004742FC" w:rsidRPr="004742FC" w:rsidRDefault="004742FC" w:rsidP="004742FC">
      <w:pPr>
        <w:pStyle w:val="NormalWeb"/>
        <w:ind w:left="567" w:hanging="567"/>
      </w:pPr>
      <w:r w:rsidRPr="004742FC">
        <w:t xml:space="preserve">“Insider Buying: Bar Harbor </w:t>
      </w:r>
      <w:proofErr w:type="spellStart"/>
      <w:r w:rsidRPr="004742FC">
        <w:t>Bankshares</w:t>
      </w:r>
      <w:proofErr w:type="spellEnd"/>
      <w:r w:rsidRPr="004742FC">
        <w:t xml:space="preserve"> (</w:t>
      </w:r>
      <w:proofErr w:type="gramStart"/>
      <w:r w:rsidRPr="004742FC">
        <w:t>NYSEAMERICAN:BHB</w:t>
      </w:r>
      <w:proofErr w:type="gramEnd"/>
      <w:r w:rsidRPr="004742FC">
        <w:t xml:space="preserve">) CEO Purchases 973 Shares of Stock.” </w:t>
      </w:r>
      <w:proofErr w:type="spellStart"/>
      <w:r w:rsidRPr="004742FC">
        <w:rPr>
          <w:i/>
          <w:iCs/>
        </w:rPr>
        <w:t>MarketBeat</w:t>
      </w:r>
      <w:proofErr w:type="spellEnd"/>
      <w:r w:rsidRPr="004742FC">
        <w:t xml:space="preserve">, </w:t>
      </w:r>
      <w:proofErr w:type="spellStart"/>
      <w:r w:rsidRPr="004742FC">
        <w:t>MarketBeat</w:t>
      </w:r>
      <w:proofErr w:type="spellEnd"/>
      <w:r w:rsidRPr="004742FC">
        <w:t xml:space="preserve">, 19 June 2024, www.marketbeat.com/instant-alerts/nyseamerican-bhb-insider-buying-and-selling-2024-06-18/. </w:t>
      </w:r>
    </w:p>
    <w:p w14:paraId="24DA8AEE" w14:textId="77777777" w:rsidR="004742FC" w:rsidRPr="004742FC" w:rsidRDefault="004742FC" w:rsidP="004742FC">
      <w:pPr>
        <w:pStyle w:val="NormalWeb"/>
        <w:ind w:left="567" w:hanging="567"/>
      </w:pPr>
      <w:proofErr w:type="spellStart"/>
      <w:r w:rsidRPr="004742FC">
        <w:t>Katje</w:t>
      </w:r>
      <w:proofErr w:type="spellEnd"/>
      <w:r w:rsidRPr="004742FC">
        <w:t>, Chris. “Penn Entertainment Shares Soar on Buyout Report: What Investors Should Know - Penn Entertainment (</w:t>
      </w:r>
      <w:proofErr w:type="spellStart"/>
      <w:proofErr w:type="gramStart"/>
      <w:r w:rsidRPr="004742FC">
        <w:t>NASDAQ:Penn</w:t>
      </w:r>
      <w:proofErr w:type="spellEnd"/>
      <w:proofErr w:type="gramEnd"/>
      <w:r w:rsidRPr="004742FC">
        <w:t xml:space="preserve">).” </w:t>
      </w:r>
      <w:r w:rsidRPr="004742FC">
        <w:rPr>
          <w:i/>
          <w:iCs/>
        </w:rPr>
        <w:t>Benzinga</w:t>
      </w:r>
      <w:r w:rsidRPr="004742FC">
        <w:t xml:space="preserve">, Benzinga, 20 June 2024, www.benzinga.com/m-a/24/06/39422690/penn-entertainment-shares-soar-on-buyout-report-what-investors-should-know. </w:t>
      </w:r>
    </w:p>
    <w:p w14:paraId="6F108E9F" w14:textId="77777777" w:rsidR="004742FC" w:rsidRPr="004742FC" w:rsidRDefault="004742FC" w:rsidP="004742FC">
      <w:pPr>
        <w:pStyle w:val="NormalWeb"/>
        <w:ind w:left="567" w:hanging="567"/>
      </w:pPr>
      <w:r w:rsidRPr="004742FC">
        <w:t xml:space="preserve">Palumbo, Angelo. “Penn Stock Dips. What Wall Street Thinks about a Potential Buyout Offer.” </w:t>
      </w:r>
      <w:r w:rsidRPr="004742FC">
        <w:rPr>
          <w:i/>
          <w:iCs/>
        </w:rPr>
        <w:t>Barron</w:t>
      </w:r>
      <w:r w:rsidRPr="004742FC">
        <w:t xml:space="preserve">, 21 June 2024, www.barrons.com/articles/penn-entertainment-boyd-gaming-stock-price-news-b46a930c. </w:t>
      </w:r>
    </w:p>
    <w:p w14:paraId="371B41F0" w14:textId="77777777" w:rsidR="0042388C" w:rsidRPr="004742FC" w:rsidRDefault="0042388C">
      <w:pPr>
        <w:spacing w:line="480" w:lineRule="auto"/>
        <w:rPr>
          <w:rFonts w:ascii="Times New Roman" w:hAnsi="Times New Roman" w:cs="Times New Roman"/>
          <w:i/>
        </w:rPr>
      </w:pPr>
    </w:p>
    <w:p w14:paraId="2BBD6171" w14:textId="77777777" w:rsidR="0042388C" w:rsidRPr="004742FC" w:rsidRDefault="00000000">
      <w:pPr>
        <w:spacing w:before="20" w:after="260" w:line="480" w:lineRule="auto"/>
        <w:jc w:val="center"/>
        <w:rPr>
          <w:rFonts w:ascii="Times New Roman" w:hAnsi="Times New Roman" w:cs="Times New Roman"/>
        </w:rPr>
      </w:pPr>
      <w:r w:rsidRPr="004742FC">
        <w:rPr>
          <w:rFonts w:ascii="Times New Roman" w:hAnsi="Times New Roman" w:cs="Times New Roman"/>
          <w:b/>
        </w:rPr>
        <w:lastRenderedPageBreak/>
        <w:t xml:space="preserve">Composition of the </w:t>
      </w:r>
      <w:proofErr w:type="spellStart"/>
      <w:r w:rsidRPr="004742FC">
        <w:rPr>
          <w:rFonts w:ascii="Times New Roman" w:hAnsi="Times New Roman" w:cs="Times New Roman"/>
          <w:b/>
        </w:rPr>
        <w:t>Husson</w:t>
      </w:r>
      <w:proofErr w:type="spellEnd"/>
      <w:r w:rsidRPr="004742FC">
        <w:rPr>
          <w:rFonts w:ascii="Times New Roman" w:hAnsi="Times New Roman" w:cs="Times New Roman"/>
          <w:b/>
        </w:rPr>
        <w:t xml:space="preserve"> Stock Index (HSI)</w:t>
      </w:r>
    </w:p>
    <w:tbl>
      <w:tblPr>
        <w:tblStyle w:val="a"/>
        <w:tblW w:w="9345" w:type="dxa"/>
        <w:jc w:val="center"/>
        <w:tblLayout w:type="fixed"/>
        <w:tblLook w:val="0400" w:firstRow="0" w:lastRow="0" w:firstColumn="0" w:lastColumn="0" w:noHBand="0" w:noVBand="1"/>
      </w:tblPr>
      <w:tblGrid>
        <w:gridCol w:w="1854"/>
        <w:gridCol w:w="3588"/>
        <w:gridCol w:w="1371"/>
        <w:gridCol w:w="2532"/>
      </w:tblGrid>
      <w:tr w:rsidR="0042388C" w:rsidRPr="004742FC" w14:paraId="383BA7AD" w14:textId="77777777">
        <w:trPr>
          <w:trHeight w:val="1689"/>
          <w:jc w:val="center"/>
        </w:trPr>
        <w:tc>
          <w:tcPr>
            <w:tcW w:w="1854"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1B4FE9F2" w14:textId="77777777" w:rsidR="0042388C" w:rsidRPr="004742FC" w:rsidRDefault="00000000">
            <w:pPr>
              <w:spacing w:before="40" w:after="60" w:line="480" w:lineRule="auto"/>
              <w:jc w:val="center"/>
              <w:rPr>
                <w:rFonts w:ascii="Times New Roman" w:hAnsi="Times New Roman" w:cs="Times New Roman"/>
              </w:rPr>
            </w:pPr>
            <w:r w:rsidRPr="004742FC">
              <w:rPr>
                <w:rFonts w:ascii="Times New Roman" w:hAnsi="Times New Roman" w:cs="Times New Roman"/>
                <w:b/>
                <w:color w:val="000000"/>
              </w:rPr>
              <w:t>Ticker</w:t>
            </w:r>
          </w:p>
          <w:p w14:paraId="63CE9DBD" w14:textId="77777777" w:rsidR="0042388C" w:rsidRPr="004742FC" w:rsidRDefault="00000000">
            <w:pPr>
              <w:spacing w:before="40" w:after="60" w:line="480" w:lineRule="auto"/>
              <w:jc w:val="center"/>
              <w:rPr>
                <w:rFonts w:ascii="Times New Roman" w:hAnsi="Times New Roman" w:cs="Times New Roman"/>
              </w:rPr>
            </w:pPr>
            <w:r w:rsidRPr="004742FC">
              <w:rPr>
                <w:rFonts w:ascii="Times New Roman" w:hAnsi="Times New Roman" w:cs="Times New Roman"/>
                <w:b/>
                <w:color w:val="000000"/>
              </w:rPr>
              <w:t>Symbol:</w:t>
            </w:r>
          </w:p>
          <w:p w14:paraId="088637AD" w14:textId="77777777" w:rsidR="0042388C" w:rsidRPr="004742FC" w:rsidRDefault="00000000">
            <w:pPr>
              <w:spacing w:before="40" w:after="60" w:line="480" w:lineRule="auto"/>
              <w:jc w:val="center"/>
              <w:rPr>
                <w:rFonts w:ascii="Times New Roman" w:hAnsi="Times New Roman" w:cs="Times New Roman"/>
              </w:rPr>
            </w:pPr>
            <w:r w:rsidRPr="004742FC">
              <w:rPr>
                <w:rFonts w:ascii="Times New Roman" w:hAnsi="Times New Roman" w:cs="Times New Roman"/>
                <w:b/>
                <w:color w:val="000000"/>
              </w:rPr>
              <w:t>Exchange</w:t>
            </w:r>
          </w:p>
        </w:tc>
        <w:tc>
          <w:tcPr>
            <w:tcW w:w="3588"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20129D6C" w14:textId="77777777" w:rsidR="0042388C" w:rsidRPr="004742FC" w:rsidRDefault="0042388C">
            <w:pPr>
              <w:spacing w:line="254" w:lineRule="auto"/>
              <w:rPr>
                <w:rFonts w:ascii="Times New Roman" w:hAnsi="Times New Roman" w:cs="Times New Roman"/>
              </w:rPr>
            </w:pPr>
          </w:p>
          <w:p w14:paraId="052E0D35" w14:textId="77777777" w:rsidR="0042388C" w:rsidRPr="004742FC" w:rsidRDefault="00000000">
            <w:pPr>
              <w:spacing w:before="220" w:after="200" w:line="480" w:lineRule="auto"/>
              <w:jc w:val="center"/>
              <w:rPr>
                <w:rFonts w:ascii="Times New Roman" w:hAnsi="Times New Roman" w:cs="Times New Roman"/>
              </w:rPr>
            </w:pPr>
            <w:r w:rsidRPr="004742FC">
              <w:rPr>
                <w:rFonts w:ascii="Times New Roman" w:hAnsi="Times New Roman" w:cs="Times New Roman"/>
                <w:b/>
                <w:color w:val="000000"/>
              </w:rPr>
              <w:t>Stock</w:t>
            </w:r>
          </w:p>
        </w:tc>
        <w:tc>
          <w:tcPr>
            <w:tcW w:w="1371"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52BD5CFB" w14:textId="77777777" w:rsidR="0042388C" w:rsidRPr="004742FC" w:rsidRDefault="00000000">
            <w:pPr>
              <w:spacing w:before="40" w:after="60" w:line="480" w:lineRule="auto"/>
              <w:jc w:val="center"/>
              <w:rPr>
                <w:rFonts w:ascii="Times New Roman" w:hAnsi="Times New Roman" w:cs="Times New Roman"/>
              </w:rPr>
            </w:pPr>
            <w:r w:rsidRPr="004742FC">
              <w:rPr>
                <w:rFonts w:ascii="Times New Roman" w:hAnsi="Times New Roman" w:cs="Times New Roman"/>
                <w:b/>
                <w:color w:val="000000"/>
              </w:rPr>
              <w:t>Maine</w:t>
            </w:r>
          </w:p>
          <w:p w14:paraId="45A4E1E6" w14:textId="77777777" w:rsidR="0042388C" w:rsidRPr="004742FC" w:rsidRDefault="00000000">
            <w:pPr>
              <w:spacing w:before="40" w:after="60" w:line="480" w:lineRule="auto"/>
              <w:jc w:val="center"/>
              <w:rPr>
                <w:rFonts w:ascii="Times New Roman" w:hAnsi="Times New Roman" w:cs="Times New Roman"/>
              </w:rPr>
            </w:pPr>
            <w:r w:rsidRPr="004742FC">
              <w:rPr>
                <w:rFonts w:ascii="Times New Roman" w:hAnsi="Times New Roman" w:cs="Times New Roman"/>
                <w:b/>
                <w:color w:val="000000"/>
              </w:rPr>
              <w:t>Affiliation</w:t>
            </w:r>
          </w:p>
        </w:tc>
        <w:tc>
          <w:tcPr>
            <w:tcW w:w="2532"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617B10CA" w14:textId="77777777" w:rsidR="0042388C" w:rsidRPr="004742FC" w:rsidRDefault="0042388C">
            <w:pPr>
              <w:spacing w:line="254" w:lineRule="auto"/>
              <w:rPr>
                <w:rFonts w:ascii="Times New Roman" w:hAnsi="Times New Roman" w:cs="Times New Roman"/>
              </w:rPr>
            </w:pPr>
          </w:p>
          <w:p w14:paraId="49400639" w14:textId="77777777" w:rsidR="0042388C" w:rsidRPr="004742FC" w:rsidRDefault="00000000">
            <w:pPr>
              <w:spacing w:before="220" w:after="200" w:line="480" w:lineRule="auto"/>
              <w:jc w:val="center"/>
              <w:rPr>
                <w:rFonts w:ascii="Times New Roman" w:hAnsi="Times New Roman" w:cs="Times New Roman"/>
              </w:rPr>
            </w:pPr>
            <w:r w:rsidRPr="004742FC">
              <w:rPr>
                <w:rFonts w:ascii="Times New Roman" w:hAnsi="Times New Roman" w:cs="Times New Roman"/>
                <w:b/>
                <w:color w:val="000000"/>
              </w:rPr>
              <w:t>Sector</w:t>
            </w:r>
          </w:p>
        </w:tc>
      </w:tr>
      <w:tr w:rsidR="0042388C" w:rsidRPr="004742FC" w14:paraId="13EF244F"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9C720F"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AGR: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D09DF7"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Avangrid,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48D183"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59A850E"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Utilities</w:t>
            </w:r>
          </w:p>
        </w:tc>
      </w:tr>
      <w:tr w:rsidR="0042388C" w:rsidRPr="004742FC" w14:paraId="074398E7"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50A358"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BAC: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974D19"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Bank of America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7581A9"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FC1878"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Financials</w:t>
            </w:r>
          </w:p>
        </w:tc>
      </w:tr>
      <w:tr w:rsidR="0042388C" w:rsidRPr="004742FC" w14:paraId="48537C73"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4D7936"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BHB: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2FD54D"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Bar Harbor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16A5CC"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E326C6"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Financials</w:t>
            </w:r>
          </w:p>
        </w:tc>
      </w:tr>
      <w:tr w:rsidR="0042388C" w:rsidRPr="004742FC" w14:paraId="6E263A42"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DA20B8"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CAC: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25FD9F"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Camden National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7FA13E"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599142"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Financials</w:t>
            </w:r>
          </w:p>
        </w:tc>
      </w:tr>
      <w:tr w:rsidR="0042388C" w:rsidRPr="004742FC" w14:paraId="7592F931"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95F967"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CHTR: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8DAED2"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Charter Communications,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789649"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2A7338"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Communications Services</w:t>
            </w:r>
          </w:p>
        </w:tc>
      </w:tr>
      <w:tr w:rsidR="0042388C" w:rsidRPr="004742FC" w14:paraId="634E747C" w14:textId="77777777">
        <w:trPr>
          <w:trHeight w:val="95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6EC271"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CL: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262346"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Colgate-Palmolive Company</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23ED13"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4AD808"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Consumer Staples</w:t>
            </w:r>
          </w:p>
        </w:tc>
      </w:tr>
      <w:tr w:rsidR="0042388C" w:rsidRPr="004742FC" w14:paraId="50AC6721"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D7A11F"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DRI: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4D0791"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Darden Restaurants,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280F55"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E0F890"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 xml:space="preserve">Consumer </w:t>
            </w:r>
            <w:proofErr w:type="spellStart"/>
            <w:r w:rsidRPr="004742FC">
              <w:rPr>
                <w:rFonts w:ascii="Times New Roman" w:hAnsi="Times New Roman" w:cs="Times New Roman"/>
                <w:color w:val="000000"/>
              </w:rPr>
              <w:t>Discretionaries</w:t>
            </w:r>
            <w:proofErr w:type="spellEnd"/>
          </w:p>
        </w:tc>
      </w:tr>
      <w:tr w:rsidR="0042388C" w:rsidRPr="004742FC" w14:paraId="4173D40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FD4D63"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lastRenderedPageBreak/>
              <w:t>FNLC: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8E6DC3"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The First Bancorp,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159E6B"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6B4647"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Financials</w:t>
            </w:r>
          </w:p>
        </w:tc>
      </w:tr>
      <w:tr w:rsidR="0042388C" w:rsidRPr="004742FC" w14:paraId="4AFFBE74"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9A0044"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GD: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08DD83"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General Dynamics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26B5E4"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1CDABA"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Industrials</w:t>
            </w:r>
          </w:p>
        </w:tc>
      </w:tr>
      <w:tr w:rsidR="0042388C" w:rsidRPr="004742FC" w14:paraId="3077205F"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3A3A6A"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HLT: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DFC461"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Hilton Worldwide Holdings,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7DAF33"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B7424C"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 xml:space="preserve">Consumer </w:t>
            </w:r>
            <w:proofErr w:type="spellStart"/>
            <w:r w:rsidRPr="004742FC">
              <w:rPr>
                <w:rFonts w:ascii="Times New Roman" w:hAnsi="Times New Roman" w:cs="Times New Roman"/>
                <w:color w:val="000000"/>
              </w:rPr>
              <w:t>Discretionaries</w:t>
            </w:r>
            <w:proofErr w:type="spellEnd"/>
          </w:p>
        </w:tc>
      </w:tr>
      <w:tr w:rsidR="0042388C" w:rsidRPr="004742FC" w14:paraId="10943F4A"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21B048"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HD: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7496D7"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The Home Depot,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CBAA66"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54BAF0"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 xml:space="preserve">Consumer </w:t>
            </w:r>
            <w:proofErr w:type="spellStart"/>
            <w:r w:rsidRPr="004742FC">
              <w:rPr>
                <w:rFonts w:ascii="Times New Roman" w:hAnsi="Times New Roman" w:cs="Times New Roman"/>
                <w:color w:val="000000"/>
              </w:rPr>
              <w:t>Discretionaries</w:t>
            </w:r>
            <w:proofErr w:type="spellEnd"/>
          </w:p>
        </w:tc>
      </w:tr>
      <w:tr w:rsidR="0042388C" w:rsidRPr="004742FC" w14:paraId="5EAEFBFB"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4CB2E8"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ICCC: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782A85" w14:textId="77777777" w:rsidR="0042388C" w:rsidRPr="004742FC" w:rsidRDefault="00000000">
            <w:pPr>
              <w:spacing w:before="80" w:after="80" w:line="480" w:lineRule="auto"/>
              <w:rPr>
                <w:rFonts w:ascii="Times New Roman" w:hAnsi="Times New Roman" w:cs="Times New Roman"/>
              </w:rPr>
            </w:pPr>
            <w:proofErr w:type="spellStart"/>
            <w:r w:rsidRPr="004742FC">
              <w:rPr>
                <w:rFonts w:ascii="Times New Roman" w:hAnsi="Times New Roman" w:cs="Times New Roman"/>
                <w:color w:val="000000"/>
              </w:rPr>
              <w:t>ImmuCell</w:t>
            </w:r>
            <w:proofErr w:type="spellEnd"/>
            <w:r w:rsidRPr="004742FC">
              <w:rPr>
                <w:rFonts w:ascii="Times New Roman" w:hAnsi="Times New Roman" w:cs="Times New Roman"/>
                <w:color w:val="000000"/>
              </w:rPr>
              <w:t xml:space="preserve">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043204"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FFAD7B"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Health Care</w:t>
            </w:r>
          </w:p>
        </w:tc>
      </w:tr>
      <w:tr w:rsidR="0042388C" w:rsidRPr="004742FC" w14:paraId="410F75EF"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05C424"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IDXX: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4291DD"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IDEXX Laboratories,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E29DA1"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C61B3A"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Health Care</w:t>
            </w:r>
          </w:p>
        </w:tc>
      </w:tr>
      <w:tr w:rsidR="0042388C" w:rsidRPr="004742FC" w14:paraId="7000C3F5"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2C2107"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LOW: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FBBCCA"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Lowe's Companies,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869AE0"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F06934"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 xml:space="preserve">Consumer </w:t>
            </w:r>
            <w:proofErr w:type="spellStart"/>
            <w:r w:rsidRPr="004742FC">
              <w:rPr>
                <w:rFonts w:ascii="Times New Roman" w:hAnsi="Times New Roman" w:cs="Times New Roman"/>
                <w:color w:val="000000"/>
              </w:rPr>
              <w:t>Discretionaries</w:t>
            </w:r>
            <w:proofErr w:type="spellEnd"/>
          </w:p>
        </w:tc>
      </w:tr>
      <w:tr w:rsidR="0042388C" w:rsidRPr="004742FC" w14:paraId="76E03B8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6A8690"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MCD: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B92631"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McDonald's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FB0483"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E8DFD7"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 xml:space="preserve">Consumer </w:t>
            </w:r>
            <w:proofErr w:type="spellStart"/>
            <w:r w:rsidRPr="004742FC">
              <w:rPr>
                <w:rFonts w:ascii="Times New Roman" w:hAnsi="Times New Roman" w:cs="Times New Roman"/>
                <w:color w:val="000000"/>
              </w:rPr>
              <w:t>Discretionaries</w:t>
            </w:r>
            <w:proofErr w:type="spellEnd"/>
          </w:p>
        </w:tc>
      </w:tr>
      <w:tr w:rsidR="0042388C" w:rsidRPr="004742FC" w14:paraId="51B1FA23"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58B6FC"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NBN: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70AEA6"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Northeast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E8EC9E"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CA7331"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Financials</w:t>
            </w:r>
          </w:p>
        </w:tc>
      </w:tr>
      <w:tr w:rsidR="0042388C" w:rsidRPr="004742FC" w14:paraId="7D2CCEF5"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D5FAAA"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lastRenderedPageBreak/>
              <w:t>PENN: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FE1F74"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Penn National Gaming,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097ADB"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BB1BF8"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 xml:space="preserve">Consumer </w:t>
            </w:r>
            <w:proofErr w:type="spellStart"/>
            <w:r w:rsidRPr="004742FC">
              <w:rPr>
                <w:rFonts w:ascii="Times New Roman" w:hAnsi="Times New Roman" w:cs="Times New Roman"/>
                <w:color w:val="000000"/>
              </w:rPr>
              <w:t>Discretionaries</w:t>
            </w:r>
            <w:proofErr w:type="spellEnd"/>
          </w:p>
        </w:tc>
      </w:tr>
      <w:tr w:rsidR="0042388C" w:rsidRPr="004742FC" w14:paraId="3E55366E"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0C935A" w14:textId="77777777" w:rsidR="0042388C" w:rsidRPr="004742FC" w:rsidRDefault="00000000">
            <w:pPr>
              <w:spacing w:before="80" w:after="80" w:line="480" w:lineRule="auto"/>
              <w:rPr>
                <w:rFonts w:ascii="Times New Roman" w:hAnsi="Times New Roman" w:cs="Times New Roman"/>
              </w:rPr>
            </w:pPr>
            <w:proofErr w:type="gramStart"/>
            <w:r w:rsidRPr="004742FC">
              <w:rPr>
                <w:rFonts w:ascii="Times New Roman" w:hAnsi="Times New Roman" w:cs="Times New Roman"/>
                <w:color w:val="000000"/>
              </w:rPr>
              <w:t>RTX:NYSE</w:t>
            </w:r>
            <w:proofErr w:type="gramEnd"/>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7DB165"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Raytheon Technologies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0B5765"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248028"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Industrials</w:t>
            </w:r>
          </w:p>
        </w:tc>
      </w:tr>
      <w:tr w:rsidR="0042388C" w:rsidRPr="004742FC" w14:paraId="51E50435" w14:textId="77777777">
        <w:trPr>
          <w:trHeight w:val="95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15E0C4"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TD: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5CB1FE"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The Toronto-Dominion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25419B"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52932D"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Financials</w:t>
            </w:r>
          </w:p>
        </w:tc>
      </w:tr>
      <w:tr w:rsidR="0042388C" w:rsidRPr="004742FC" w14:paraId="6F26F72C"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DF3D71"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TMUS: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45103C"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T-Mobile US,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8CB51F"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0D529B"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Consumer Services</w:t>
            </w:r>
          </w:p>
        </w:tc>
      </w:tr>
      <w:tr w:rsidR="0042388C" w:rsidRPr="004742FC" w14:paraId="68BAD0EF"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E53E48"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UPS;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932E31"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United Parcel Service,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5FE612"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09F2F8"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Industrials</w:t>
            </w:r>
          </w:p>
        </w:tc>
      </w:tr>
      <w:tr w:rsidR="0042388C" w:rsidRPr="004742FC" w14:paraId="0E009A7A"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EE4D8B"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UNM: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21BCD8"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Unum Group</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565ACC"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E62404"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Financials</w:t>
            </w:r>
          </w:p>
        </w:tc>
      </w:tr>
      <w:tr w:rsidR="0042388C" w:rsidRPr="004742FC" w14:paraId="241208DC"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32F8E3"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VLO: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82E9A4"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Valero Energy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4A15DD"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359E99"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Energy</w:t>
            </w:r>
          </w:p>
        </w:tc>
      </w:tr>
      <w:tr w:rsidR="0042388C" w:rsidRPr="004742FC" w14:paraId="5D3FEEA7"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EA9904"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WMT: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FD2669"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Walmart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B782ED"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26B6CE"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Consumer Staples</w:t>
            </w:r>
          </w:p>
        </w:tc>
      </w:tr>
      <w:tr w:rsidR="0042388C" w:rsidRPr="004742FC" w14:paraId="7027389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B35335"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WEX: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8C1098"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WEX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653FC2"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4BB338"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Information Technology</w:t>
            </w:r>
          </w:p>
        </w:tc>
      </w:tr>
      <w:tr w:rsidR="0042388C" w:rsidRPr="004742FC" w14:paraId="7A5B9D3B"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B30379"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WBA: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991426"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Walgreens Boots Alliance,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A6AB74"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0C5D14" w14:textId="77777777" w:rsidR="0042388C" w:rsidRPr="004742FC" w:rsidRDefault="00000000">
            <w:pPr>
              <w:spacing w:before="80" w:after="80" w:line="480" w:lineRule="auto"/>
              <w:rPr>
                <w:rFonts w:ascii="Times New Roman" w:hAnsi="Times New Roman" w:cs="Times New Roman"/>
              </w:rPr>
            </w:pPr>
            <w:r w:rsidRPr="004742FC">
              <w:rPr>
                <w:rFonts w:ascii="Times New Roman" w:hAnsi="Times New Roman" w:cs="Times New Roman"/>
                <w:color w:val="000000"/>
              </w:rPr>
              <w:t>Consumer Staples</w:t>
            </w:r>
          </w:p>
        </w:tc>
      </w:tr>
    </w:tbl>
    <w:p w14:paraId="27ABDFE3" w14:textId="77777777" w:rsidR="0042388C" w:rsidRPr="004742FC" w:rsidRDefault="0042388C">
      <w:pPr>
        <w:spacing w:line="480" w:lineRule="auto"/>
        <w:rPr>
          <w:rFonts w:ascii="Times New Roman" w:hAnsi="Times New Roman" w:cs="Times New Roman"/>
        </w:rPr>
      </w:pPr>
    </w:p>
    <w:sectPr w:rsidR="0042388C" w:rsidRPr="004742F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40E50CF7-7A6C-224F-923E-C59DF1E8BD2E}"/>
    <w:embedBold r:id="rId2" w:fontKey="{A2E53F60-C8FE-6646-B46B-927D0ECA2C7D}"/>
    <w:embedItalic r:id="rId3" w:fontKey="{F6A61AEF-0142-EF4A-B5EE-36590AD91C5A}"/>
  </w:font>
  <w:font w:name="Times New Roman">
    <w:panose1 w:val="02020603050405020304"/>
    <w:charset w:val="00"/>
    <w:family w:val="roman"/>
    <w:pitch w:val="variable"/>
    <w:sig w:usb0="E0002EFF" w:usb1="C000785B" w:usb2="00000009" w:usb3="00000000" w:csb0="000001FF" w:csb1="00000000"/>
    <w:embedRegular r:id="rId4" w:fontKey="{E0E0A44B-6EC1-5941-963A-539073766DD7}"/>
    <w:embedBold r:id="rId5" w:fontKey="{EED4D539-A7D5-974B-A542-64D8A8246F30}"/>
    <w:embedItalic r:id="rId6" w:fontKey="{2C06448E-D76E-7A44-BCB8-2649EBA01999}"/>
  </w:font>
  <w:font w:name="Georgia">
    <w:panose1 w:val="02040502050405020303"/>
    <w:charset w:val="00"/>
    <w:family w:val="roman"/>
    <w:pitch w:val="variable"/>
    <w:sig w:usb0="00000287" w:usb1="00000000" w:usb2="00000000" w:usb3="00000000" w:csb0="0000009F" w:csb1="00000000"/>
    <w:embedRegular r:id="rId7" w:fontKey="{861D0C22-3BC2-9343-AF87-1B4AE66FA616}"/>
    <w:embedItalic r:id="rId8" w:fontKey="{8AE8D593-751B-6049-82A9-2A3D796795A5}"/>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9" w:fontKey="{77311003-FD23-414F-906C-44EDC321A78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88C"/>
    <w:rsid w:val="00091FBB"/>
    <w:rsid w:val="000B34FB"/>
    <w:rsid w:val="001040FF"/>
    <w:rsid w:val="0010586D"/>
    <w:rsid w:val="00130A45"/>
    <w:rsid w:val="001D7502"/>
    <w:rsid w:val="0038715F"/>
    <w:rsid w:val="003E4E09"/>
    <w:rsid w:val="00400930"/>
    <w:rsid w:val="0042388C"/>
    <w:rsid w:val="00431AD2"/>
    <w:rsid w:val="00457613"/>
    <w:rsid w:val="004742FC"/>
    <w:rsid w:val="004B0D9B"/>
    <w:rsid w:val="005132A7"/>
    <w:rsid w:val="00524AA4"/>
    <w:rsid w:val="005A628A"/>
    <w:rsid w:val="00615B87"/>
    <w:rsid w:val="00712003"/>
    <w:rsid w:val="0080341A"/>
    <w:rsid w:val="008210CD"/>
    <w:rsid w:val="00893D8E"/>
    <w:rsid w:val="009F0E83"/>
    <w:rsid w:val="00AC653D"/>
    <w:rsid w:val="00B72A82"/>
    <w:rsid w:val="00B84D2C"/>
    <w:rsid w:val="00BE62AB"/>
    <w:rsid w:val="00C40D1F"/>
    <w:rsid w:val="00E63BB9"/>
    <w:rsid w:val="00F816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BAC3EA5"/>
  <w15:docId w15:val="{816C7C7B-43FD-CE41-BDD5-C62212E2A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091FBB"/>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4B0D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777410">
      <w:bodyDiv w:val="1"/>
      <w:marLeft w:val="0"/>
      <w:marRight w:val="0"/>
      <w:marTop w:val="0"/>
      <w:marBottom w:val="0"/>
      <w:divBdr>
        <w:top w:val="none" w:sz="0" w:space="0" w:color="auto"/>
        <w:left w:val="none" w:sz="0" w:space="0" w:color="auto"/>
        <w:bottom w:val="none" w:sz="0" w:space="0" w:color="auto"/>
        <w:right w:val="none" w:sz="0" w:space="0" w:color="auto"/>
      </w:divBdr>
    </w:div>
    <w:div w:id="288754141">
      <w:bodyDiv w:val="1"/>
      <w:marLeft w:val="0"/>
      <w:marRight w:val="0"/>
      <w:marTop w:val="0"/>
      <w:marBottom w:val="0"/>
      <w:divBdr>
        <w:top w:val="none" w:sz="0" w:space="0" w:color="auto"/>
        <w:left w:val="none" w:sz="0" w:space="0" w:color="auto"/>
        <w:bottom w:val="none" w:sz="0" w:space="0" w:color="auto"/>
        <w:right w:val="none" w:sz="0" w:space="0" w:color="auto"/>
      </w:divBdr>
      <w:divsChild>
        <w:div w:id="1232036065">
          <w:marLeft w:val="0"/>
          <w:marRight w:val="0"/>
          <w:marTop w:val="0"/>
          <w:marBottom w:val="0"/>
          <w:divBdr>
            <w:top w:val="single" w:sz="2" w:space="0" w:color="E3E3E3"/>
            <w:left w:val="single" w:sz="2" w:space="0" w:color="E3E3E3"/>
            <w:bottom w:val="single" w:sz="2" w:space="0" w:color="E3E3E3"/>
            <w:right w:val="single" w:sz="2" w:space="0" w:color="E3E3E3"/>
          </w:divBdr>
          <w:divsChild>
            <w:div w:id="695156702">
              <w:marLeft w:val="0"/>
              <w:marRight w:val="0"/>
              <w:marTop w:val="0"/>
              <w:marBottom w:val="0"/>
              <w:divBdr>
                <w:top w:val="single" w:sz="2" w:space="0" w:color="E3E3E3"/>
                <w:left w:val="single" w:sz="2" w:space="0" w:color="E3E3E3"/>
                <w:bottom w:val="single" w:sz="2" w:space="0" w:color="E3E3E3"/>
                <w:right w:val="single" w:sz="2" w:space="0" w:color="E3E3E3"/>
              </w:divBdr>
              <w:divsChild>
                <w:div w:id="899903964">
                  <w:marLeft w:val="0"/>
                  <w:marRight w:val="0"/>
                  <w:marTop w:val="0"/>
                  <w:marBottom w:val="0"/>
                  <w:divBdr>
                    <w:top w:val="single" w:sz="2" w:space="2" w:color="E3E3E3"/>
                    <w:left w:val="single" w:sz="2" w:space="0" w:color="E3E3E3"/>
                    <w:bottom w:val="single" w:sz="2" w:space="0" w:color="E3E3E3"/>
                    <w:right w:val="single" w:sz="2" w:space="0" w:color="E3E3E3"/>
                  </w:divBdr>
                  <w:divsChild>
                    <w:div w:id="18091992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7925794">
          <w:marLeft w:val="0"/>
          <w:marRight w:val="0"/>
          <w:marTop w:val="0"/>
          <w:marBottom w:val="0"/>
          <w:divBdr>
            <w:top w:val="single" w:sz="2" w:space="0" w:color="E3E3E3"/>
            <w:left w:val="single" w:sz="2" w:space="0" w:color="E3E3E3"/>
            <w:bottom w:val="single" w:sz="2" w:space="0" w:color="E3E3E3"/>
            <w:right w:val="single" w:sz="2" w:space="0" w:color="E3E3E3"/>
          </w:divBdr>
          <w:divsChild>
            <w:div w:id="825703118">
              <w:marLeft w:val="0"/>
              <w:marRight w:val="0"/>
              <w:marTop w:val="0"/>
              <w:marBottom w:val="0"/>
              <w:divBdr>
                <w:top w:val="single" w:sz="2" w:space="0" w:color="E3E3E3"/>
                <w:left w:val="single" w:sz="2" w:space="0" w:color="E3E3E3"/>
                <w:bottom w:val="single" w:sz="2" w:space="0" w:color="E3E3E3"/>
                <w:right w:val="single" w:sz="2" w:space="0" w:color="E3E3E3"/>
              </w:divBdr>
              <w:divsChild>
                <w:div w:id="1760562745">
                  <w:marLeft w:val="0"/>
                  <w:marRight w:val="0"/>
                  <w:marTop w:val="0"/>
                  <w:marBottom w:val="0"/>
                  <w:divBdr>
                    <w:top w:val="single" w:sz="2" w:space="0" w:color="E3E3E3"/>
                    <w:left w:val="single" w:sz="2" w:space="0" w:color="E3E3E3"/>
                    <w:bottom w:val="single" w:sz="2" w:space="0" w:color="E3E3E3"/>
                    <w:right w:val="single" w:sz="2" w:space="0" w:color="E3E3E3"/>
                  </w:divBdr>
                  <w:divsChild>
                    <w:div w:id="8517985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36160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787</Words>
  <Characters>4487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 Liu</cp:lastModifiedBy>
  <cp:revision>5</cp:revision>
  <dcterms:created xsi:type="dcterms:W3CDTF">2024-06-23T05:02:00Z</dcterms:created>
  <dcterms:modified xsi:type="dcterms:W3CDTF">2024-06-23T19:59:00Z</dcterms:modified>
</cp:coreProperties>
</file>