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123F" w:rsidRDefault="00225192">
      <w:pPr>
        <w:spacing w:after="160" w:line="310" w:lineRule="auto"/>
      </w:pPr>
      <w:r>
        <w:rPr>
          <w:sz w:val="36"/>
          <w:szCs w:val="36"/>
        </w:rPr>
        <w:t>Maine Stock Index, Week of June 10th</w:t>
      </w:r>
    </w:p>
    <w:p w:rsidR="0076123F" w:rsidRDefault="0076123F"/>
    <w:p w:rsidR="0076123F" w:rsidRDefault="00225192">
      <w:pPr>
        <w:spacing w:before="280" w:after="280" w:line="288" w:lineRule="auto"/>
      </w:pPr>
      <w:r>
        <w:rPr>
          <w:rFonts w:ascii="Times New Roman" w:eastAsia="Times New Roman" w:hAnsi="Times New Roman" w:cs="Times New Roman"/>
          <w:sz w:val="24"/>
          <w:szCs w:val="24"/>
        </w:rPr>
        <w:t xml:space="preserve">The Maine Stock Index closed </w:t>
      </w:r>
      <w:r w:rsidR="000F35C0">
        <w:rPr>
          <w:rFonts w:ascii="Times New Roman" w:eastAsia="Times New Roman" w:hAnsi="Times New Roman" w:cs="Times New Roman"/>
          <w:sz w:val="24"/>
          <w:szCs w:val="24"/>
        </w:rPr>
        <w:t xml:space="preserve">this week </w:t>
      </w:r>
      <w:r>
        <w:rPr>
          <w:rFonts w:ascii="Times New Roman" w:eastAsia="Times New Roman" w:hAnsi="Times New Roman" w:cs="Times New Roman"/>
          <w:sz w:val="24"/>
          <w:szCs w:val="24"/>
        </w:rPr>
        <w:t xml:space="preserve">with a decrease.  The Index was down 0.03%, to 107.34. </w:t>
      </w:r>
      <w:r>
        <w:rPr>
          <w:rFonts w:ascii="Times New Roman" w:eastAsia="Times New Roman" w:hAnsi="Times New Roman" w:cs="Times New Roman"/>
          <w:sz w:val="24"/>
          <w:szCs w:val="24"/>
        </w:rPr>
        <w:t>Bank</w:t>
      </w:r>
      <w:r>
        <w:rPr>
          <w:rFonts w:ascii="Times New Roman" w:eastAsia="Times New Roman" w:hAnsi="Times New Roman" w:cs="Times New Roman"/>
          <w:sz w:val="24"/>
          <w:szCs w:val="24"/>
        </w:rPr>
        <w:t xml:space="preserve"> of </w:t>
      </w:r>
      <w:proofErr w:type="gramStart"/>
      <w:r>
        <w:rPr>
          <w:rFonts w:ascii="Times New Roman" w:eastAsia="Times New Roman" w:hAnsi="Times New Roman" w:cs="Times New Roman"/>
          <w:sz w:val="24"/>
          <w:szCs w:val="24"/>
        </w:rPr>
        <w:t>America(</w:t>
      </w:r>
      <w:proofErr w:type="gramEnd"/>
      <w:r>
        <w:rPr>
          <w:rFonts w:ascii="Times New Roman" w:eastAsia="Times New Roman" w:hAnsi="Times New Roman" w:cs="Times New Roman"/>
          <w:sz w:val="24"/>
          <w:szCs w:val="24"/>
        </w:rPr>
        <w:t xml:space="preserve">BAC) dropped to 13.83 for a 4.09% change. Delhaize </w:t>
      </w:r>
      <w:proofErr w:type="gramStart"/>
      <w:r>
        <w:rPr>
          <w:rFonts w:ascii="Times New Roman" w:eastAsia="Times New Roman" w:hAnsi="Times New Roman" w:cs="Times New Roman"/>
          <w:sz w:val="24"/>
          <w:szCs w:val="24"/>
        </w:rPr>
        <w:t>Group(</w:t>
      </w:r>
      <w:proofErr w:type="gramEnd"/>
      <w:r>
        <w:rPr>
          <w:rFonts w:ascii="Times New Roman" w:eastAsia="Times New Roman" w:hAnsi="Times New Roman" w:cs="Times New Roman"/>
          <w:sz w:val="24"/>
          <w:szCs w:val="24"/>
        </w:rPr>
        <w:t>DEG) dropped to 26.04 for a 4.51% change. Penn Nati</w:t>
      </w:r>
      <w:r>
        <w:rPr>
          <w:rFonts w:ascii="Times New Roman" w:eastAsia="Times New Roman" w:hAnsi="Times New Roman" w:cs="Times New Roman"/>
          <w:sz w:val="24"/>
          <w:szCs w:val="24"/>
        </w:rPr>
        <w:t xml:space="preserve">onal </w:t>
      </w:r>
      <w:proofErr w:type="gramStart"/>
      <w:r>
        <w:rPr>
          <w:rFonts w:ascii="Times New Roman" w:eastAsia="Times New Roman" w:hAnsi="Times New Roman" w:cs="Times New Roman"/>
          <w:sz w:val="24"/>
          <w:szCs w:val="24"/>
        </w:rPr>
        <w:t>Gaming(</w:t>
      </w:r>
      <w:proofErr w:type="gramEnd"/>
      <w:r>
        <w:rPr>
          <w:rFonts w:ascii="Times New Roman" w:eastAsia="Times New Roman" w:hAnsi="Times New Roman" w:cs="Times New Roman"/>
          <w:sz w:val="24"/>
          <w:szCs w:val="24"/>
        </w:rPr>
        <w:t>PENN) dropped to 14.74 for a change of 4.60%.</w:t>
      </w:r>
    </w:p>
    <w:p w:rsidR="0076123F" w:rsidRDefault="0076123F">
      <w:pPr>
        <w:spacing w:before="280" w:after="280" w:line="288" w:lineRule="auto"/>
      </w:pPr>
    </w:p>
    <w:p w:rsidR="0076123F" w:rsidRDefault="00225192">
      <w:pPr>
        <w:spacing w:before="280" w:after="280" w:line="288" w:lineRule="auto"/>
      </w:pPr>
      <w:r>
        <w:rPr>
          <w:rFonts w:ascii="Times New Roman" w:eastAsia="Times New Roman" w:hAnsi="Times New Roman" w:cs="Times New Roman"/>
          <w:sz w:val="24"/>
          <w:szCs w:val="24"/>
        </w:rPr>
        <w:t>Delhaize Group</w:t>
      </w:r>
      <w:r w:rsidR="000F3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(DEG): Food Lion, a branch of the Delhaize group in the North Carolina Area, held their first “</w:t>
      </w:r>
      <w:proofErr w:type="spellStart"/>
      <w:r>
        <w:rPr>
          <w:rFonts w:ascii="Times New Roman" w:eastAsia="Times New Roman" w:hAnsi="Times New Roman" w:cs="Times New Roman"/>
          <w:sz w:val="24"/>
          <w:szCs w:val="24"/>
        </w:rPr>
        <w:t>Feedys</w:t>
      </w:r>
      <w:proofErr w:type="spellEnd"/>
      <w:r>
        <w:rPr>
          <w:rFonts w:ascii="Times New Roman" w:eastAsia="Times New Roman" w:hAnsi="Times New Roman" w:cs="Times New Roman"/>
          <w:sz w:val="24"/>
          <w:szCs w:val="24"/>
        </w:rPr>
        <w:t>” Awards on Tuesday. The “</w:t>
      </w:r>
      <w:proofErr w:type="spellStart"/>
      <w:r>
        <w:rPr>
          <w:rFonts w:ascii="Times New Roman" w:eastAsia="Times New Roman" w:hAnsi="Times New Roman" w:cs="Times New Roman"/>
          <w:sz w:val="24"/>
          <w:szCs w:val="24"/>
        </w:rPr>
        <w:t>Feedys</w:t>
      </w:r>
      <w:proofErr w:type="spellEnd"/>
      <w:r>
        <w:rPr>
          <w:rFonts w:ascii="Times New Roman" w:eastAsia="Times New Roman" w:hAnsi="Times New Roman" w:cs="Times New Roman"/>
          <w:sz w:val="24"/>
          <w:szCs w:val="24"/>
        </w:rPr>
        <w:t>” was started to support other companies that shar</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company's commitment to ending hunger in the communities.” During this time they honored the partnerships with </w:t>
      </w:r>
      <w:r w:rsidR="000F35C0">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30 local food banks by raising $143,000 for the Food Lion Feeds Charitable Foundation. </w:t>
      </w:r>
    </w:p>
    <w:p w:rsidR="0076123F" w:rsidRDefault="0076123F">
      <w:pPr>
        <w:spacing w:before="280" w:after="280" w:line="288" w:lineRule="auto"/>
      </w:pPr>
    </w:p>
    <w:p w:rsidR="0076123F" w:rsidRDefault="00225192">
      <w:pPr>
        <w:spacing w:before="280" w:after="280" w:line="288" w:lineRule="auto"/>
      </w:pPr>
      <w:r>
        <w:rPr>
          <w:rFonts w:ascii="Times New Roman" w:eastAsia="Times New Roman" w:hAnsi="Times New Roman" w:cs="Times New Roman"/>
          <w:sz w:val="24"/>
          <w:szCs w:val="24"/>
        </w:rPr>
        <w:t>Bank of America</w:t>
      </w:r>
      <w:r w:rsidR="000962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(BAC): Over the next three we</w:t>
      </w:r>
      <w:r>
        <w:rPr>
          <w:rFonts w:ascii="Times New Roman" w:eastAsia="Times New Roman" w:hAnsi="Times New Roman" w:cs="Times New Roman"/>
          <w:sz w:val="24"/>
          <w:szCs w:val="24"/>
        </w:rPr>
        <w:t xml:space="preserve">eks there are three events </w:t>
      </w:r>
      <w:r>
        <w:rPr>
          <w:rFonts w:ascii="Times New Roman" w:eastAsia="Times New Roman" w:hAnsi="Times New Roman" w:cs="Times New Roman"/>
          <w:sz w:val="24"/>
          <w:szCs w:val="24"/>
        </w:rPr>
        <w:t xml:space="preserve">that are important to Bank of America. There </w:t>
      </w:r>
      <w:r w:rsidR="000F35C0">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stress test results</w:t>
      </w:r>
      <w:r w:rsidRPr="000F35C0">
        <w:rPr>
          <w:rFonts w:ascii="Times New Roman" w:eastAsia="Times New Roman" w:hAnsi="Times New Roman" w:cs="Times New Roman"/>
          <w:sz w:val="24"/>
          <w:szCs w:val="24"/>
        </w:rPr>
        <w:t xml:space="preserve">, a possible dividend increase, and the vote in the UK to exit the </w:t>
      </w:r>
      <w:r w:rsidR="000F35C0" w:rsidRPr="00225192">
        <w:rPr>
          <w:rFonts w:ascii="Times New Roman" w:eastAsia="Times New Roman" w:hAnsi="Times New Roman" w:cs="Times New Roman"/>
          <w:sz w:val="24"/>
          <w:szCs w:val="24"/>
        </w:rPr>
        <w:t>E</w:t>
      </w:r>
      <w:r w:rsidRPr="00225192">
        <w:rPr>
          <w:rFonts w:ascii="Times New Roman" w:eastAsia="Times New Roman" w:hAnsi="Times New Roman" w:cs="Times New Roman"/>
          <w:sz w:val="24"/>
          <w:szCs w:val="24"/>
        </w:rPr>
        <w:t xml:space="preserve">uropean Union. The Motley Fool says that </w:t>
      </w:r>
      <w:proofErr w:type="gramStart"/>
      <w:r w:rsidRPr="00225192">
        <w:rPr>
          <w:rFonts w:ascii="Times New Roman" w:eastAsia="Times New Roman" w:hAnsi="Times New Roman" w:cs="Times New Roman"/>
          <w:sz w:val="24"/>
          <w:szCs w:val="24"/>
        </w:rPr>
        <w:t>investors,</w:t>
      </w:r>
      <w:proofErr w:type="gramEnd"/>
      <w:r w:rsidRPr="00225192">
        <w:rPr>
          <w:rFonts w:ascii="Times New Roman" w:eastAsia="Times New Roman" w:hAnsi="Times New Roman" w:cs="Times New Roman"/>
          <w:sz w:val="24"/>
          <w:szCs w:val="24"/>
        </w:rPr>
        <w:t xml:space="preserve"> “could be in for </w:t>
      </w:r>
      <w:r w:rsidRPr="00225192">
        <w:rPr>
          <w:rFonts w:ascii="Times New Roman" w:eastAsia="Times New Roman" w:hAnsi="Times New Roman" w:cs="Times New Roman"/>
          <w:sz w:val="24"/>
          <w:szCs w:val="24"/>
        </w:rPr>
        <w:t xml:space="preserve">a wild ride between now and the end of June.” </w:t>
      </w:r>
      <w:r w:rsidR="000F35C0" w:rsidRPr="000962B9">
        <w:rPr>
          <w:rFonts w:ascii="Times New Roman" w:hAnsi="Times New Roman" w:cs="Times New Roman"/>
          <w:sz w:val="24"/>
          <w:szCs w:val="24"/>
          <w:shd w:val="clear" w:color="auto" w:fill="FFFFFF"/>
        </w:rPr>
        <w:t xml:space="preserve">If Bank of America were to run into problems on this year's stress test, </w:t>
      </w:r>
      <w:r w:rsidR="000962B9">
        <w:rPr>
          <w:rFonts w:ascii="Times New Roman" w:hAnsi="Times New Roman" w:cs="Times New Roman"/>
          <w:sz w:val="24"/>
          <w:szCs w:val="24"/>
          <w:shd w:val="clear" w:color="auto" w:fill="FFFFFF"/>
        </w:rPr>
        <w:t>The Motley Fools believes</w:t>
      </w:r>
      <w:r w:rsidR="000962B9" w:rsidRPr="000962B9">
        <w:rPr>
          <w:rFonts w:ascii="Times New Roman" w:hAnsi="Times New Roman" w:cs="Times New Roman"/>
          <w:sz w:val="24"/>
          <w:szCs w:val="24"/>
          <w:shd w:val="clear" w:color="auto" w:fill="FFFFFF"/>
        </w:rPr>
        <w:t xml:space="preserve"> </w:t>
      </w:r>
      <w:r w:rsidR="000962B9">
        <w:rPr>
          <w:rFonts w:ascii="Times New Roman" w:hAnsi="Times New Roman" w:cs="Times New Roman"/>
          <w:sz w:val="24"/>
          <w:szCs w:val="24"/>
          <w:shd w:val="clear" w:color="auto" w:fill="FFFFFF"/>
        </w:rPr>
        <w:t>BAC’s</w:t>
      </w:r>
      <w:r w:rsidR="000F35C0" w:rsidRPr="000962B9">
        <w:rPr>
          <w:rFonts w:ascii="Times New Roman" w:hAnsi="Times New Roman" w:cs="Times New Roman"/>
          <w:sz w:val="24"/>
          <w:szCs w:val="24"/>
          <w:shd w:val="clear" w:color="auto" w:fill="FFFFFF"/>
        </w:rPr>
        <w:t xml:space="preserve"> shares would suffer.</w:t>
      </w:r>
      <w:r>
        <w:rPr>
          <w:rFonts w:ascii="Times New Roman" w:eastAsia="Times New Roman" w:hAnsi="Times New Roman" w:cs="Times New Roman"/>
          <w:sz w:val="24"/>
          <w:szCs w:val="24"/>
        </w:rPr>
        <w:t xml:space="preserve"> </w:t>
      </w:r>
    </w:p>
    <w:p w:rsidR="0076123F" w:rsidRDefault="0076123F">
      <w:pPr>
        <w:spacing w:before="280" w:after="280" w:line="288" w:lineRule="auto"/>
      </w:pPr>
    </w:p>
    <w:p w:rsidR="0076123F" w:rsidRDefault="0076123F">
      <w:pPr>
        <w:spacing w:before="280" w:after="280" w:line="288" w:lineRule="auto"/>
      </w:pPr>
    </w:p>
    <w:p w:rsidR="0076123F" w:rsidRDefault="0076123F"/>
    <w:p w:rsidR="0076123F" w:rsidRDefault="0076123F"/>
    <w:p w:rsidR="0076123F" w:rsidRDefault="0076123F">
      <w:pPr>
        <w:spacing w:before="100" w:after="100" w:line="288" w:lineRule="auto"/>
      </w:pPr>
    </w:p>
    <w:p w:rsidR="0076123F" w:rsidRDefault="0076123F"/>
    <w:p w:rsidR="0076123F" w:rsidRDefault="0076123F"/>
    <w:p w:rsidR="0076123F" w:rsidRDefault="0076123F"/>
    <w:p w:rsidR="0076123F" w:rsidRDefault="0076123F"/>
    <w:p w:rsidR="0076123F" w:rsidRDefault="0076123F">
      <w:pPr>
        <w:spacing w:before="100" w:after="100" w:line="288" w:lineRule="auto"/>
      </w:pPr>
    </w:p>
    <w:p w:rsidR="0076123F" w:rsidRDefault="0076123F"/>
    <w:p w:rsidR="0076123F" w:rsidRDefault="0076123F"/>
    <w:p w:rsidR="0076123F" w:rsidRDefault="0076123F"/>
    <w:p w:rsidR="0076123F" w:rsidRDefault="00225192">
      <w:r>
        <w:rPr>
          <w:rFonts w:ascii="Calibri" w:eastAsia="Calibri" w:hAnsi="Calibri" w:cs="Calibri"/>
          <w:color w:val="222222"/>
          <w:highlight w:val="white"/>
        </w:rPr>
        <w:lastRenderedPageBreak/>
        <w:t xml:space="preserve">The Maine Stock Index was </w:t>
      </w:r>
      <w:r>
        <w:rPr>
          <w:rFonts w:ascii="Calibri" w:eastAsia="Calibri" w:hAnsi="Calibri" w:cs="Calibri"/>
          <w:color w:val="222222"/>
          <w:highlight w:val="white"/>
        </w:rPr>
        <w:t>developed by Marie Kenney, while a student at Husson University, in consultation with Associate Professor J. Douglas Wellington. The index is currently being tracked and analyzed by Husson student Zoe Nielsen. The index tracks and analyzes 28 companies tha</w:t>
      </w:r>
      <w:r>
        <w:rPr>
          <w:rFonts w:ascii="Calibri" w:eastAsia="Calibri" w:hAnsi="Calibri" w:cs="Calibri"/>
          <w:color w:val="222222"/>
          <w:highlight w:val="white"/>
        </w:rPr>
        <w:t>t are considered to have an effect on the Maine economy. These companies are either based in Maine or have an influence on the Maine economy through employment, number of consumers, and overall presence in the State.  This price-weighted index offers a num</w:t>
      </w:r>
      <w:r>
        <w:rPr>
          <w:rFonts w:ascii="Calibri" w:eastAsia="Calibri" w:hAnsi="Calibri" w:cs="Calibri"/>
          <w:color w:val="222222"/>
          <w:highlight w:val="white"/>
        </w:rPr>
        <w:t>erical break down of Maine’s economy. The analysis looks into the events of the week and finds the likely reasons the index was up or down. The index and analysis help provide a better understanding of Maine’s economy and offer an explanation of significan</w:t>
      </w:r>
      <w:r>
        <w:rPr>
          <w:rFonts w:ascii="Calibri" w:eastAsia="Calibri" w:hAnsi="Calibri" w:cs="Calibri"/>
          <w:color w:val="222222"/>
          <w:highlight w:val="white"/>
        </w:rPr>
        <w:t>t changes in the stock prices of the companies that comprise the Maine Stock Index.</w:t>
      </w:r>
    </w:p>
    <w:p w:rsidR="0076123F" w:rsidRDefault="0076123F"/>
    <w:p w:rsidR="0076123F" w:rsidRDefault="0076123F"/>
    <w:p w:rsidR="0076123F" w:rsidRDefault="00225192">
      <w:r>
        <w:t>References:</w:t>
      </w:r>
    </w:p>
    <w:p w:rsidR="0076123F" w:rsidRDefault="0076123F"/>
    <w:p w:rsidR="000F35C0" w:rsidRDefault="000F35C0" w:rsidP="000F35C0">
      <w:r>
        <w:t xml:space="preserve">Food Lion Hosts First Annual “the </w:t>
      </w:r>
      <w:proofErr w:type="spellStart"/>
      <w:r>
        <w:t>Feedys</w:t>
      </w:r>
      <w:proofErr w:type="spellEnd"/>
      <w:r>
        <w:t xml:space="preserve">” Awards to Honor Local Food Banks and Associates committed to Hunger Relief. </w:t>
      </w:r>
      <w:proofErr w:type="gramStart"/>
      <w:r>
        <w:t>Business</w:t>
      </w:r>
      <w:bookmarkStart w:id="0" w:name="_GoBack"/>
      <w:bookmarkEnd w:id="0"/>
      <w:r>
        <w:t xml:space="preserve"> Wire.</w:t>
      </w:r>
      <w:proofErr w:type="gramEnd"/>
      <w:r>
        <w:t xml:space="preserve"> (June 8, 2016). </w:t>
      </w:r>
      <w:hyperlink r:id="rId5" w:history="1">
        <w:r w:rsidR="00225192" w:rsidRPr="00E125B3">
          <w:rPr>
            <w:rStyle w:val="Hyperlink"/>
          </w:rPr>
          <w:t>http://www.businesswire.com/news/home/20160608006412/en/Food-Lion-Hosts-Annual-Feedys-Awards-Honor</w:t>
        </w:r>
      </w:hyperlink>
      <w:r w:rsidR="00225192">
        <w:t xml:space="preserve"> </w:t>
      </w:r>
    </w:p>
    <w:p w:rsidR="000F35C0" w:rsidRDefault="000F35C0" w:rsidP="000F35C0"/>
    <w:p w:rsidR="0076123F" w:rsidRDefault="00225192">
      <w:r>
        <w:t xml:space="preserve">Why the Next 3 weeks are Critical for Bank of America. </w:t>
      </w:r>
      <w:proofErr w:type="gramStart"/>
      <w:r>
        <w:t>The Motley Fool.</w:t>
      </w:r>
      <w:proofErr w:type="gramEnd"/>
      <w:r>
        <w:t xml:space="preserve"> (June 10, 2016.)</w:t>
      </w:r>
      <w:r w:rsidR="000F35C0" w:rsidRPr="000F35C0">
        <w:t xml:space="preserve"> </w:t>
      </w:r>
      <w:hyperlink r:id="rId6" w:history="1">
        <w:r w:rsidRPr="00E125B3">
          <w:rPr>
            <w:rStyle w:val="Hyperlink"/>
          </w:rPr>
          <w:t>http://www.fool.com/investing/2016/06/10/why-the-next-3-weeks-are-critical-for-bank-of-amer.aspx</w:t>
        </w:r>
      </w:hyperlink>
      <w:r>
        <w:t xml:space="preserve"> </w:t>
      </w:r>
    </w:p>
    <w:p w:rsidR="0076123F" w:rsidRDefault="0076123F"/>
    <w:p w:rsidR="0076123F" w:rsidRDefault="0076123F"/>
    <w:p w:rsidR="0076123F" w:rsidRDefault="0076123F"/>
    <w:sectPr w:rsidR="0076123F">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76123F"/>
    <w:rsid w:val="000962B9"/>
    <w:rsid w:val="000F35C0"/>
    <w:rsid w:val="00225192"/>
    <w:rsid w:val="0076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0F35C0"/>
    <w:rPr>
      <w:sz w:val="16"/>
      <w:szCs w:val="16"/>
    </w:rPr>
  </w:style>
  <w:style w:type="paragraph" w:styleId="CommentText">
    <w:name w:val="annotation text"/>
    <w:basedOn w:val="Normal"/>
    <w:link w:val="CommentTextChar"/>
    <w:uiPriority w:val="99"/>
    <w:semiHidden/>
    <w:unhideWhenUsed/>
    <w:rsid w:val="000F35C0"/>
    <w:pPr>
      <w:spacing w:line="240" w:lineRule="auto"/>
    </w:pPr>
    <w:rPr>
      <w:sz w:val="20"/>
      <w:szCs w:val="20"/>
    </w:rPr>
  </w:style>
  <w:style w:type="character" w:customStyle="1" w:styleId="CommentTextChar">
    <w:name w:val="Comment Text Char"/>
    <w:basedOn w:val="DefaultParagraphFont"/>
    <w:link w:val="CommentText"/>
    <w:uiPriority w:val="99"/>
    <w:semiHidden/>
    <w:rsid w:val="000F35C0"/>
    <w:rPr>
      <w:sz w:val="20"/>
      <w:szCs w:val="20"/>
    </w:rPr>
  </w:style>
  <w:style w:type="paragraph" w:styleId="CommentSubject">
    <w:name w:val="annotation subject"/>
    <w:basedOn w:val="CommentText"/>
    <w:next w:val="CommentText"/>
    <w:link w:val="CommentSubjectChar"/>
    <w:uiPriority w:val="99"/>
    <w:semiHidden/>
    <w:unhideWhenUsed/>
    <w:rsid w:val="000F35C0"/>
    <w:rPr>
      <w:b/>
      <w:bCs/>
    </w:rPr>
  </w:style>
  <w:style w:type="character" w:customStyle="1" w:styleId="CommentSubjectChar">
    <w:name w:val="Comment Subject Char"/>
    <w:basedOn w:val="CommentTextChar"/>
    <w:link w:val="CommentSubject"/>
    <w:uiPriority w:val="99"/>
    <w:semiHidden/>
    <w:rsid w:val="000F35C0"/>
    <w:rPr>
      <w:b/>
      <w:bCs/>
      <w:sz w:val="20"/>
      <w:szCs w:val="20"/>
    </w:rPr>
  </w:style>
  <w:style w:type="paragraph" w:styleId="BalloonText">
    <w:name w:val="Balloon Text"/>
    <w:basedOn w:val="Normal"/>
    <w:link w:val="BalloonTextChar"/>
    <w:uiPriority w:val="99"/>
    <w:semiHidden/>
    <w:unhideWhenUsed/>
    <w:rsid w:val="000F35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5C0"/>
    <w:rPr>
      <w:rFonts w:ascii="Tahoma" w:hAnsi="Tahoma" w:cs="Tahoma"/>
      <w:sz w:val="16"/>
      <w:szCs w:val="16"/>
    </w:rPr>
  </w:style>
  <w:style w:type="character" w:styleId="Hyperlink">
    <w:name w:val="Hyperlink"/>
    <w:basedOn w:val="DefaultParagraphFont"/>
    <w:uiPriority w:val="99"/>
    <w:unhideWhenUsed/>
    <w:rsid w:val="002251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0F35C0"/>
    <w:rPr>
      <w:sz w:val="16"/>
      <w:szCs w:val="16"/>
    </w:rPr>
  </w:style>
  <w:style w:type="paragraph" w:styleId="CommentText">
    <w:name w:val="annotation text"/>
    <w:basedOn w:val="Normal"/>
    <w:link w:val="CommentTextChar"/>
    <w:uiPriority w:val="99"/>
    <w:semiHidden/>
    <w:unhideWhenUsed/>
    <w:rsid w:val="000F35C0"/>
    <w:pPr>
      <w:spacing w:line="240" w:lineRule="auto"/>
    </w:pPr>
    <w:rPr>
      <w:sz w:val="20"/>
      <w:szCs w:val="20"/>
    </w:rPr>
  </w:style>
  <w:style w:type="character" w:customStyle="1" w:styleId="CommentTextChar">
    <w:name w:val="Comment Text Char"/>
    <w:basedOn w:val="DefaultParagraphFont"/>
    <w:link w:val="CommentText"/>
    <w:uiPriority w:val="99"/>
    <w:semiHidden/>
    <w:rsid w:val="000F35C0"/>
    <w:rPr>
      <w:sz w:val="20"/>
      <w:szCs w:val="20"/>
    </w:rPr>
  </w:style>
  <w:style w:type="paragraph" w:styleId="CommentSubject">
    <w:name w:val="annotation subject"/>
    <w:basedOn w:val="CommentText"/>
    <w:next w:val="CommentText"/>
    <w:link w:val="CommentSubjectChar"/>
    <w:uiPriority w:val="99"/>
    <w:semiHidden/>
    <w:unhideWhenUsed/>
    <w:rsid w:val="000F35C0"/>
    <w:rPr>
      <w:b/>
      <w:bCs/>
    </w:rPr>
  </w:style>
  <w:style w:type="character" w:customStyle="1" w:styleId="CommentSubjectChar">
    <w:name w:val="Comment Subject Char"/>
    <w:basedOn w:val="CommentTextChar"/>
    <w:link w:val="CommentSubject"/>
    <w:uiPriority w:val="99"/>
    <w:semiHidden/>
    <w:rsid w:val="000F35C0"/>
    <w:rPr>
      <w:b/>
      <w:bCs/>
      <w:sz w:val="20"/>
      <w:szCs w:val="20"/>
    </w:rPr>
  </w:style>
  <w:style w:type="paragraph" w:styleId="BalloonText">
    <w:name w:val="Balloon Text"/>
    <w:basedOn w:val="Normal"/>
    <w:link w:val="BalloonTextChar"/>
    <w:uiPriority w:val="99"/>
    <w:semiHidden/>
    <w:unhideWhenUsed/>
    <w:rsid w:val="000F35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5C0"/>
    <w:rPr>
      <w:rFonts w:ascii="Tahoma" w:hAnsi="Tahoma" w:cs="Tahoma"/>
      <w:sz w:val="16"/>
      <w:szCs w:val="16"/>
    </w:rPr>
  </w:style>
  <w:style w:type="character" w:styleId="Hyperlink">
    <w:name w:val="Hyperlink"/>
    <w:basedOn w:val="DefaultParagraphFont"/>
    <w:uiPriority w:val="99"/>
    <w:unhideWhenUsed/>
    <w:rsid w:val="00225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ol.com/investing/2016/06/10/why-the-next-3-weeks-are-critical-for-bank-of-amer.aspx" TargetMode="External"/><Relationship Id="rId5" Type="http://schemas.openxmlformats.org/officeDocument/2006/relationships/hyperlink" Target="http://www.businesswire.com/news/home/20160608006412/en/Food-Lion-Hosts-Annual-Feedys-Awards-Hon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2016-06-27T02:39:00Z</dcterms:created>
  <dcterms:modified xsi:type="dcterms:W3CDTF">2016-06-27T02:39:00Z</dcterms:modified>
</cp:coreProperties>
</file>