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B2" w:rsidRDefault="00E117B2" w:rsidP="00E117B2">
      <w:pPr>
        <w:rPr>
          <w:rFonts w:ascii="Arial" w:hAnsi="Arial" w:cs="Arial"/>
          <w:sz w:val="36"/>
          <w:szCs w:val="36"/>
        </w:rPr>
      </w:pPr>
      <w:r>
        <w:rPr>
          <w:rFonts w:ascii="Arial" w:hAnsi="Arial" w:cs="Arial"/>
          <w:sz w:val="36"/>
          <w:szCs w:val="36"/>
        </w:rPr>
        <w:t>Maine Stock Index, Week of April 22nd</w:t>
      </w:r>
    </w:p>
    <w:p w:rsidR="00E117B2" w:rsidRDefault="00E117B2" w:rsidP="00E117B2">
      <w:pPr>
        <w:rPr>
          <w:rFonts w:ascii="Arial" w:hAnsi="Arial" w:cs="Arial"/>
          <w:sz w:val="36"/>
          <w:szCs w:val="36"/>
        </w:rPr>
      </w:pPr>
    </w:p>
    <w:p w:rsidR="00E117B2" w:rsidRPr="00552851" w:rsidRDefault="00E117B2" w:rsidP="00F331AF">
      <w:pPr>
        <w:spacing w:after="0" w:line="240" w:lineRule="auto"/>
        <w:rPr>
          <w:rFonts w:ascii="Times New Roman" w:hAnsi="Times New Roman" w:cs="Times New Roman"/>
          <w:sz w:val="24"/>
          <w:szCs w:val="24"/>
        </w:rPr>
      </w:pPr>
      <w:r w:rsidRPr="00523104">
        <w:rPr>
          <w:rFonts w:ascii="Times New Roman" w:hAnsi="Times New Roman" w:cs="Times New Roman"/>
          <w:sz w:val="24"/>
          <w:szCs w:val="24"/>
        </w:rPr>
        <w:t xml:space="preserve">The Maine </w:t>
      </w:r>
      <w:r>
        <w:rPr>
          <w:rFonts w:ascii="Times New Roman" w:hAnsi="Times New Roman" w:cs="Times New Roman"/>
          <w:sz w:val="24"/>
          <w:szCs w:val="24"/>
        </w:rPr>
        <w:t>Sto</w:t>
      </w:r>
      <w:r w:rsidR="00114867">
        <w:rPr>
          <w:rFonts w:ascii="Times New Roman" w:hAnsi="Times New Roman" w:cs="Times New Roman"/>
          <w:sz w:val="24"/>
          <w:szCs w:val="24"/>
        </w:rPr>
        <w:t>ck Index closed almost unchanged from last week with a small decrease for the week ended April 22th.  The Index was down 0.0</w:t>
      </w:r>
      <w:r w:rsidR="00334D96">
        <w:rPr>
          <w:rFonts w:ascii="Times New Roman" w:hAnsi="Times New Roman" w:cs="Times New Roman"/>
          <w:sz w:val="24"/>
          <w:szCs w:val="24"/>
        </w:rPr>
        <w:t>6</w:t>
      </w:r>
      <w:r w:rsidRPr="00523104">
        <w:rPr>
          <w:rFonts w:ascii="Times New Roman" w:hAnsi="Times New Roman" w:cs="Times New Roman"/>
          <w:sz w:val="24"/>
          <w:szCs w:val="24"/>
        </w:rPr>
        <w:t xml:space="preserve"> points or </w:t>
      </w:r>
      <w:r w:rsidR="00114867">
        <w:rPr>
          <w:rFonts w:ascii="Times New Roman" w:hAnsi="Times New Roman" w:cs="Times New Roman"/>
          <w:sz w:val="24"/>
          <w:szCs w:val="24"/>
        </w:rPr>
        <w:t>0.01%, to 106.4</w:t>
      </w:r>
      <w:r w:rsidR="00334D96">
        <w:rPr>
          <w:rFonts w:ascii="Times New Roman" w:hAnsi="Times New Roman" w:cs="Times New Roman"/>
          <w:sz w:val="24"/>
          <w:szCs w:val="24"/>
        </w:rPr>
        <w:t>1</w:t>
      </w:r>
      <w:r w:rsidRPr="00523104">
        <w:rPr>
          <w:rFonts w:ascii="Times New Roman" w:hAnsi="Times New Roman" w:cs="Times New Roman"/>
          <w:sz w:val="24"/>
          <w:szCs w:val="24"/>
        </w:rPr>
        <w:t>.</w:t>
      </w:r>
      <w:r>
        <w:rPr>
          <w:rFonts w:ascii="Times New Roman" w:hAnsi="Times New Roman" w:cs="Times New Roman"/>
          <w:sz w:val="24"/>
          <w:szCs w:val="24"/>
        </w:rPr>
        <w:t xml:space="preserve">  Of the stocks in the Index, </w:t>
      </w:r>
      <w:r w:rsidR="00114867">
        <w:rPr>
          <w:rFonts w:ascii="Times New Roman" w:hAnsi="Times New Roman" w:cs="Times New Roman"/>
          <w:sz w:val="24"/>
          <w:szCs w:val="24"/>
        </w:rPr>
        <w:t xml:space="preserve">about 46 percent were down this week, </w:t>
      </w:r>
      <w:r w:rsidR="00334D96">
        <w:rPr>
          <w:rFonts w:ascii="Times New Roman" w:hAnsi="Times New Roman" w:cs="Times New Roman"/>
          <w:sz w:val="24"/>
          <w:szCs w:val="24"/>
        </w:rPr>
        <w:t>but</w:t>
      </w:r>
      <w:r w:rsidR="00114867">
        <w:rPr>
          <w:rFonts w:ascii="Times New Roman" w:hAnsi="Times New Roman" w:cs="Times New Roman"/>
          <w:sz w:val="24"/>
          <w:szCs w:val="24"/>
        </w:rPr>
        <w:t xml:space="preserve"> four</w:t>
      </w:r>
      <w:r>
        <w:rPr>
          <w:rFonts w:ascii="Times New Roman" w:hAnsi="Times New Roman" w:cs="Times New Roman"/>
          <w:sz w:val="24"/>
          <w:szCs w:val="24"/>
        </w:rPr>
        <w:t xml:space="preserve"> stocks ha</w:t>
      </w:r>
      <w:r w:rsidR="00334D96">
        <w:rPr>
          <w:rFonts w:ascii="Times New Roman" w:hAnsi="Times New Roman" w:cs="Times New Roman"/>
          <w:sz w:val="24"/>
          <w:szCs w:val="24"/>
        </w:rPr>
        <w:t>d</w:t>
      </w:r>
      <w:r>
        <w:rPr>
          <w:rFonts w:ascii="Times New Roman" w:hAnsi="Times New Roman" w:cs="Times New Roman"/>
          <w:sz w:val="24"/>
          <w:szCs w:val="24"/>
        </w:rPr>
        <w:t xml:space="preserve"> an increase</w:t>
      </w:r>
      <w:r w:rsidR="00AE7670">
        <w:rPr>
          <w:rFonts w:ascii="Times New Roman" w:hAnsi="Times New Roman" w:cs="Times New Roman"/>
          <w:sz w:val="24"/>
          <w:szCs w:val="24"/>
        </w:rPr>
        <w:t xml:space="preserve"> above 4%.  Elections are playing a part in the fluctuation of the market due to certain proposal</w:t>
      </w:r>
      <w:r w:rsidR="00334D96">
        <w:rPr>
          <w:rFonts w:ascii="Times New Roman" w:hAnsi="Times New Roman" w:cs="Times New Roman"/>
          <w:sz w:val="24"/>
          <w:szCs w:val="24"/>
        </w:rPr>
        <w:t>s</w:t>
      </w:r>
      <w:r w:rsidR="00AE7670">
        <w:rPr>
          <w:rFonts w:ascii="Times New Roman" w:hAnsi="Times New Roman" w:cs="Times New Roman"/>
          <w:sz w:val="24"/>
          <w:szCs w:val="24"/>
        </w:rPr>
        <w:t xml:space="preserve"> being talked about </w:t>
      </w:r>
      <w:r w:rsidR="00334D96">
        <w:rPr>
          <w:rFonts w:ascii="Times New Roman" w:hAnsi="Times New Roman" w:cs="Times New Roman"/>
          <w:sz w:val="24"/>
          <w:szCs w:val="24"/>
        </w:rPr>
        <w:t>by</w:t>
      </w:r>
      <w:r w:rsidR="00334D96">
        <w:rPr>
          <w:rFonts w:ascii="Times New Roman" w:hAnsi="Times New Roman" w:cs="Times New Roman"/>
          <w:sz w:val="24"/>
          <w:szCs w:val="24"/>
        </w:rPr>
        <w:t xml:space="preserve"> </w:t>
      </w:r>
      <w:r w:rsidR="00AE7670">
        <w:rPr>
          <w:rFonts w:ascii="Times New Roman" w:hAnsi="Times New Roman" w:cs="Times New Roman"/>
          <w:sz w:val="24"/>
          <w:szCs w:val="24"/>
        </w:rPr>
        <w:t xml:space="preserve">candidates.  </w:t>
      </w:r>
      <w:r w:rsidRPr="00523104">
        <w:rPr>
          <w:rFonts w:ascii="Times New Roman" w:hAnsi="Times New Roman" w:cs="Times New Roman"/>
          <w:sz w:val="24"/>
          <w:szCs w:val="24"/>
        </w:rPr>
        <w:t>Big changers this week for</w:t>
      </w:r>
      <w:r w:rsidR="00114867">
        <w:rPr>
          <w:rFonts w:ascii="Times New Roman" w:hAnsi="Times New Roman" w:cs="Times New Roman"/>
          <w:sz w:val="24"/>
          <w:szCs w:val="24"/>
        </w:rPr>
        <w:t xml:space="preserve"> the Maine Stock Index included </w:t>
      </w:r>
      <w:r w:rsidR="00114867">
        <w:rPr>
          <w:rFonts w:ascii="Times New Roman" w:hAnsi="Times New Roman" w:cs="Times New Roman"/>
          <w:b/>
          <w:sz w:val="24"/>
          <w:szCs w:val="24"/>
        </w:rPr>
        <w:t>Bank of America (BAC</w:t>
      </w:r>
      <w:r w:rsidRPr="00523104">
        <w:rPr>
          <w:rFonts w:ascii="Times New Roman" w:hAnsi="Times New Roman" w:cs="Times New Roman"/>
          <w:b/>
          <w:sz w:val="24"/>
          <w:szCs w:val="24"/>
        </w:rPr>
        <w:t xml:space="preserve">) </w:t>
      </w:r>
      <w:r w:rsidR="00114867">
        <w:rPr>
          <w:rFonts w:ascii="Times New Roman" w:hAnsi="Times New Roman" w:cs="Times New Roman"/>
          <w:sz w:val="24"/>
          <w:szCs w:val="24"/>
        </w:rPr>
        <w:t>which was up 7.93% or $1.11 a share, to $15.11</w:t>
      </w:r>
      <w:r w:rsidRPr="00523104">
        <w:rPr>
          <w:rFonts w:ascii="Times New Roman" w:hAnsi="Times New Roman" w:cs="Times New Roman"/>
          <w:sz w:val="24"/>
          <w:szCs w:val="24"/>
        </w:rPr>
        <w:t xml:space="preserve"> this week.  </w:t>
      </w:r>
      <w:r w:rsidR="00114867">
        <w:rPr>
          <w:rFonts w:ascii="Times New Roman" w:hAnsi="Times New Roman" w:cs="Times New Roman"/>
          <w:b/>
          <w:sz w:val="24"/>
          <w:szCs w:val="24"/>
        </w:rPr>
        <w:t>WEX (WEX</w:t>
      </w:r>
      <w:r w:rsidRPr="00523104">
        <w:rPr>
          <w:rFonts w:ascii="Times New Roman" w:hAnsi="Times New Roman" w:cs="Times New Roman"/>
          <w:b/>
          <w:sz w:val="24"/>
          <w:szCs w:val="24"/>
        </w:rPr>
        <w:t xml:space="preserve">) </w:t>
      </w:r>
      <w:r w:rsidR="00114867">
        <w:rPr>
          <w:rFonts w:ascii="Times New Roman" w:hAnsi="Times New Roman" w:cs="Times New Roman"/>
          <w:sz w:val="24"/>
          <w:szCs w:val="24"/>
        </w:rPr>
        <w:t>was up 4.2</w:t>
      </w:r>
      <w:r>
        <w:rPr>
          <w:rFonts w:ascii="Times New Roman" w:hAnsi="Times New Roman" w:cs="Times New Roman"/>
          <w:sz w:val="24"/>
          <w:szCs w:val="24"/>
        </w:rPr>
        <w:t>8% or</w:t>
      </w:r>
      <w:r w:rsidR="00114867">
        <w:rPr>
          <w:rFonts w:ascii="Times New Roman" w:hAnsi="Times New Roman" w:cs="Times New Roman"/>
          <w:sz w:val="24"/>
          <w:szCs w:val="24"/>
        </w:rPr>
        <w:t xml:space="preserve"> $3.69</w:t>
      </w:r>
      <w:r w:rsidRPr="00523104">
        <w:rPr>
          <w:rFonts w:ascii="Times New Roman" w:hAnsi="Times New Roman" w:cs="Times New Roman"/>
          <w:sz w:val="24"/>
          <w:szCs w:val="24"/>
        </w:rPr>
        <w:t xml:space="preserve"> a share, to </w:t>
      </w:r>
      <w:r w:rsidR="00114867">
        <w:rPr>
          <w:rFonts w:ascii="Times New Roman" w:hAnsi="Times New Roman" w:cs="Times New Roman"/>
          <w:sz w:val="24"/>
          <w:szCs w:val="24"/>
        </w:rPr>
        <w:t>$89.86</w:t>
      </w:r>
      <w:r w:rsidRPr="00523104">
        <w:rPr>
          <w:rFonts w:ascii="Times New Roman" w:hAnsi="Times New Roman" w:cs="Times New Roman"/>
          <w:sz w:val="24"/>
          <w:szCs w:val="24"/>
        </w:rPr>
        <w:t xml:space="preserve"> this week.</w:t>
      </w:r>
      <w:r>
        <w:rPr>
          <w:rFonts w:ascii="Times New Roman" w:hAnsi="Times New Roman" w:cs="Times New Roman"/>
          <w:sz w:val="24"/>
          <w:szCs w:val="24"/>
        </w:rPr>
        <w:t xml:space="preserve">  </w:t>
      </w:r>
      <w:r w:rsidR="00114867">
        <w:rPr>
          <w:rFonts w:ascii="Times New Roman" w:hAnsi="Times New Roman" w:cs="Times New Roman"/>
          <w:b/>
          <w:sz w:val="24"/>
          <w:szCs w:val="24"/>
        </w:rPr>
        <w:t>WEX</w:t>
      </w:r>
      <w:r w:rsidRPr="00523104">
        <w:rPr>
          <w:rFonts w:ascii="Times New Roman" w:hAnsi="Times New Roman" w:cs="Times New Roman"/>
          <w:b/>
          <w:sz w:val="24"/>
          <w:szCs w:val="24"/>
        </w:rPr>
        <w:t xml:space="preserve"> </w:t>
      </w:r>
      <w:r w:rsidRPr="00523104">
        <w:rPr>
          <w:rFonts w:ascii="Times New Roman" w:hAnsi="Times New Roman" w:cs="Times New Roman"/>
          <w:sz w:val="24"/>
          <w:szCs w:val="24"/>
        </w:rPr>
        <w:t xml:space="preserve">also had a large effect on </w:t>
      </w:r>
      <w:r>
        <w:rPr>
          <w:rFonts w:ascii="Times New Roman" w:hAnsi="Times New Roman" w:cs="Times New Roman"/>
          <w:sz w:val="24"/>
          <w:szCs w:val="24"/>
        </w:rPr>
        <w:t>the Index as a whole, increasing</w:t>
      </w:r>
      <w:r w:rsidR="00114867">
        <w:rPr>
          <w:rFonts w:ascii="Times New Roman" w:hAnsi="Times New Roman" w:cs="Times New Roman"/>
          <w:sz w:val="24"/>
          <w:szCs w:val="24"/>
        </w:rPr>
        <w:t xml:space="preserve"> the Index 0.198</w:t>
      </w:r>
      <w:r w:rsidRPr="00523104">
        <w:rPr>
          <w:rFonts w:ascii="Times New Roman" w:hAnsi="Times New Roman" w:cs="Times New Roman"/>
          <w:sz w:val="24"/>
          <w:szCs w:val="24"/>
        </w:rPr>
        <w:t xml:space="preserve">%.  </w:t>
      </w:r>
      <w:r w:rsidR="00114867">
        <w:rPr>
          <w:rFonts w:ascii="Times New Roman" w:hAnsi="Times New Roman" w:cs="Times New Roman"/>
          <w:b/>
          <w:sz w:val="24"/>
          <w:szCs w:val="24"/>
        </w:rPr>
        <w:t>Northeast Bancorp (NBN</w:t>
      </w:r>
      <w:r w:rsidRPr="00523104">
        <w:rPr>
          <w:rFonts w:ascii="Times New Roman" w:hAnsi="Times New Roman" w:cs="Times New Roman"/>
          <w:b/>
          <w:sz w:val="24"/>
          <w:szCs w:val="24"/>
        </w:rPr>
        <w:t xml:space="preserve">) </w:t>
      </w:r>
      <w:r w:rsidRPr="00523104">
        <w:rPr>
          <w:rFonts w:ascii="Times New Roman" w:hAnsi="Times New Roman" w:cs="Times New Roman"/>
          <w:sz w:val="24"/>
          <w:szCs w:val="24"/>
        </w:rPr>
        <w:t xml:space="preserve">was </w:t>
      </w:r>
      <w:r w:rsidR="00114867">
        <w:rPr>
          <w:rFonts w:ascii="Times New Roman" w:hAnsi="Times New Roman" w:cs="Times New Roman"/>
          <w:sz w:val="24"/>
          <w:szCs w:val="24"/>
        </w:rPr>
        <w:t>up 10.32% or $1.08 a share, to $11.55</w:t>
      </w:r>
      <w:r w:rsidRPr="00523104">
        <w:rPr>
          <w:rFonts w:ascii="Times New Roman" w:hAnsi="Times New Roman" w:cs="Times New Roman"/>
          <w:sz w:val="24"/>
          <w:szCs w:val="24"/>
        </w:rPr>
        <w:t xml:space="preserve"> this week.</w:t>
      </w:r>
      <w:r w:rsidR="00552851">
        <w:rPr>
          <w:rFonts w:ascii="Times New Roman" w:hAnsi="Times New Roman" w:cs="Times New Roman"/>
          <w:sz w:val="24"/>
          <w:szCs w:val="24"/>
        </w:rPr>
        <w:t xml:space="preserve">  </w:t>
      </w:r>
      <w:r w:rsidR="00552851">
        <w:rPr>
          <w:rFonts w:ascii="Times New Roman" w:hAnsi="Times New Roman" w:cs="Times New Roman"/>
          <w:b/>
          <w:sz w:val="24"/>
          <w:szCs w:val="24"/>
        </w:rPr>
        <w:t xml:space="preserve">Unum Group (UNM) </w:t>
      </w:r>
      <w:r w:rsidR="00552851">
        <w:rPr>
          <w:rFonts w:ascii="Times New Roman" w:hAnsi="Times New Roman" w:cs="Times New Roman"/>
          <w:sz w:val="24"/>
          <w:szCs w:val="24"/>
        </w:rPr>
        <w:t xml:space="preserve">was up 4.98% or $1.61 a share, to $33.92 this week.  </w:t>
      </w:r>
    </w:p>
    <w:p w:rsidR="00E117B2" w:rsidRPr="00523104" w:rsidRDefault="00E117B2" w:rsidP="00F331AF">
      <w:pPr>
        <w:spacing w:after="0" w:line="240" w:lineRule="auto"/>
        <w:rPr>
          <w:rFonts w:ascii="Times New Roman" w:hAnsi="Times New Roman" w:cs="Times New Roman"/>
          <w:b/>
          <w:sz w:val="24"/>
          <w:szCs w:val="24"/>
        </w:rPr>
      </w:pPr>
    </w:p>
    <w:p w:rsidR="00114867" w:rsidRDefault="00114867" w:rsidP="00F331AF">
      <w:pPr>
        <w:spacing w:after="0" w:line="240" w:lineRule="auto"/>
        <w:rPr>
          <w:rFonts w:ascii="Times New Roman" w:hAnsi="Times New Roman" w:cs="Times New Roman"/>
          <w:b/>
          <w:sz w:val="24"/>
          <w:szCs w:val="24"/>
        </w:rPr>
      </w:pPr>
    </w:p>
    <w:p w:rsidR="00E117B2" w:rsidRDefault="00114867" w:rsidP="00F331AF">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rPr>
        <w:t>Bank of America (BAC</w:t>
      </w:r>
      <w:r w:rsidR="00E117B2" w:rsidRPr="00523104">
        <w:rPr>
          <w:rFonts w:ascii="Times New Roman" w:hAnsi="Times New Roman" w:cs="Times New Roman"/>
          <w:b/>
          <w:sz w:val="24"/>
          <w:szCs w:val="24"/>
        </w:rPr>
        <w:t>)</w:t>
      </w:r>
      <w:r w:rsidR="00E117B2" w:rsidRPr="00523104">
        <w:rPr>
          <w:rFonts w:ascii="Times New Roman" w:hAnsi="Times New Roman" w:cs="Times New Roman"/>
          <w:color w:val="000000"/>
          <w:sz w:val="24"/>
          <w:szCs w:val="24"/>
          <w:shd w:val="clear" w:color="auto" w:fill="FFFFFF"/>
        </w:rPr>
        <w:t xml:space="preserve"> </w:t>
      </w:r>
      <w:r w:rsidR="004F68C9">
        <w:rPr>
          <w:rFonts w:ascii="Times New Roman" w:hAnsi="Times New Roman" w:cs="Times New Roman"/>
          <w:sz w:val="24"/>
          <w:szCs w:val="24"/>
          <w:shd w:val="clear" w:color="auto" w:fill="FFFFFF"/>
        </w:rPr>
        <w:t>–</w:t>
      </w:r>
      <w:r w:rsidR="00E117B2" w:rsidRPr="00E6388F">
        <w:rPr>
          <w:rFonts w:ascii="Times New Roman" w:hAnsi="Times New Roman" w:cs="Times New Roman"/>
          <w:sz w:val="24"/>
          <w:szCs w:val="24"/>
          <w:shd w:val="clear" w:color="auto" w:fill="FFFFFF"/>
        </w:rPr>
        <w:t xml:space="preserve"> </w:t>
      </w:r>
      <w:r w:rsidR="004F68C9">
        <w:rPr>
          <w:rFonts w:ascii="Times New Roman" w:hAnsi="Times New Roman" w:cs="Times New Roman"/>
          <w:sz w:val="24"/>
          <w:szCs w:val="24"/>
          <w:shd w:val="clear" w:color="auto" w:fill="FFFFFF"/>
        </w:rPr>
        <w:t xml:space="preserve">According to Nigam Arora from </w:t>
      </w:r>
      <w:r w:rsidR="004F68C9">
        <w:rPr>
          <w:rFonts w:ascii="Times New Roman" w:hAnsi="Times New Roman" w:cs="Times New Roman"/>
          <w:i/>
          <w:sz w:val="24"/>
          <w:szCs w:val="24"/>
          <w:shd w:val="clear" w:color="auto" w:fill="FFFFFF"/>
        </w:rPr>
        <w:t xml:space="preserve">Market </w:t>
      </w:r>
      <w:r w:rsidR="004F68C9" w:rsidRPr="004F68C9">
        <w:rPr>
          <w:rFonts w:ascii="Times New Roman" w:hAnsi="Times New Roman" w:cs="Times New Roman"/>
          <w:sz w:val="24"/>
          <w:szCs w:val="24"/>
          <w:shd w:val="clear" w:color="auto" w:fill="FFFFFF"/>
        </w:rPr>
        <w:t>Watch</w:t>
      </w:r>
      <w:r w:rsidR="006C2957">
        <w:rPr>
          <w:rFonts w:ascii="Times New Roman" w:hAnsi="Times New Roman" w:cs="Times New Roman"/>
          <w:sz w:val="24"/>
          <w:szCs w:val="24"/>
          <w:shd w:val="clear" w:color="auto" w:fill="FFFFFF"/>
        </w:rPr>
        <w:t xml:space="preserve">, </w:t>
      </w:r>
      <w:r w:rsidR="00334D96">
        <w:rPr>
          <w:rFonts w:ascii="Times New Roman" w:hAnsi="Times New Roman" w:cs="Times New Roman"/>
          <w:sz w:val="24"/>
          <w:szCs w:val="24"/>
          <w:shd w:val="clear" w:color="auto" w:fill="FFFFFF"/>
        </w:rPr>
        <w:t>t</w:t>
      </w:r>
      <w:r w:rsidR="001A599D" w:rsidRPr="004F68C9">
        <w:rPr>
          <w:rFonts w:ascii="Times New Roman" w:hAnsi="Times New Roman" w:cs="Times New Roman"/>
          <w:sz w:val="24"/>
          <w:szCs w:val="24"/>
          <w:shd w:val="clear" w:color="auto" w:fill="FFFFFF"/>
        </w:rPr>
        <w:t>he</w:t>
      </w:r>
      <w:r w:rsidR="001A599D" w:rsidRPr="001A599D">
        <w:rPr>
          <w:rFonts w:ascii="Times New Roman" w:hAnsi="Times New Roman" w:cs="Times New Roman"/>
          <w:sz w:val="24"/>
          <w:szCs w:val="24"/>
          <w:shd w:val="clear" w:color="auto" w:fill="FFFFFF"/>
        </w:rPr>
        <w:t xml:space="preserve"> political rhetoric of this presidential campaign has been very negative about big banks. Bernie Sanders has been forcefully calling for the breakup of big banks.</w:t>
      </w:r>
    </w:p>
    <w:p w:rsidR="00F331AF" w:rsidRPr="00523104" w:rsidRDefault="00F331AF" w:rsidP="00F331AF">
      <w:pPr>
        <w:spacing w:after="0" w:line="240" w:lineRule="auto"/>
        <w:rPr>
          <w:rFonts w:ascii="Times New Roman" w:hAnsi="Times New Roman" w:cs="Times New Roman"/>
          <w:color w:val="000000"/>
          <w:sz w:val="24"/>
          <w:szCs w:val="24"/>
          <w:shd w:val="clear" w:color="auto" w:fill="FFFFFF"/>
        </w:rPr>
      </w:pPr>
    </w:p>
    <w:p w:rsidR="00E117B2" w:rsidRPr="00523104" w:rsidRDefault="00E117B2" w:rsidP="00F331AF">
      <w:pPr>
        <w:spacing w:after="0" w:line="240" w:lineRule="auto"/>
        <w:rPr>
          <w:rFonts w:ascii="Times New Roman" w:hAnsi="Times New Roman" w:cs="Times New Roman"/>
          <w:color w:val="000000"/>
          <w:sz w:val="24"/>
          <w:szCs w:val="24"/>
          <w:shd w:val="clear" w:color="auto" w:fill="FFFFFF"/>
        </w:rPr>
      </w:pPr>
    </w:p>
    <w:p w:rsidR="004F68C9" w:rsidRDefault="00114867" w:rsidP="00F331AF">
      <w:pPr>
        <w:pStyle w:val="NormalWeb"/>
        <w:shd w:val="clear" w:color="auto" w:fill="FFFFFF"/>
        <w:spacing w:before="0" w:beforeAutospacing="0" w:after="0" w:afterAutospacing="0"/>
        <w:rPr>
          <w:shd w:val="clear" w:color="auto" w:fill="FFFFFF"/>
        </w:rPr>
      </w:pPr>
      <w:r>
        <w:rPr>
          <w:b/>
        </w:rPr>
        <w:t>WEX (WEX</w:t>
      </w:r>
      <w:r w:rsidR="00E117B2">
        <w:rPr>
          <w:b/>
        </w:rPr>
        <w:t xml:space="preserve">) </w:t>
      </w:r>
      <w:r w:rsidR="00E117B2" w:rsidRPr="00C23C7D">
        <w:t>–</w:t>
      </w:r>
      <w:r w:rsidR="004F68C9" w:rsidRPr="004F68C9">
        <w:t>Retail gasoline prices are in the midst of the annual spring rally as US prices have climbed by some 30 cents per gallon from March 1 to April 1.</w:t>
      </w:r>
      <w:r w:rsidR="004F68C9">
        <w:t xml:space="preserve">  </w:t>
      </w:r>
      <w:r w:rsidR="004F68C9" w:rsidRPr="004F68C9">
        <w:t xml:space="preserve">Transitions from winter grade to summer grade gasoline around the country have taken hold at the wholesale level. Price </w:t>
      </w:r>
      <w:r w:rsidR="004F68C9" w:rsidRPr="00C464DB">
        <w:t xml:space="preserve">rallies at this time of year are not uncommon, but even with a 30 cents plus monthly increase for retail gasoline averages, the average price on April 6, 2016 of $2.04 per gallon is still some 34 </w:t>
      </w:r>
      <w:r w:rsidR="004F68C9" w:rsidRPr="006C2957">
        <w:t>cents per gallon lower than a year ago.  WEX corp. being a main provider in gas cards gets affected by gas price</w:t>
      </w:r>
      <w:r w:rsidR="00D937B3" w:rsidRPr="006C2957">
        <w:t>. Additionally,</w:t>
      </w:r>
      <w:r w:rsidR="00C464DB" w:rsidRPr="006C2957">
        <w:t xml:space="preserve"> WEX </w:t>
      </w:r>
      <w:r w:rsidR="00D937B3" w:rsidRPr="006C2957">
        <w:t xml:space="preserve">stock is </w:t>
      </w:r>
      <w:r w:rsidR="00C464DB" w:rsidRPr="006C2957">
        <w:t xml:space="preserve">now being covered by </w:t>
      </w:r>
      <w:r w:rsidR="00C464DB" w:rsidRPr="006C2957">
        <w:rPr>
          <w:shd w:val="clear" w:color="auto" w:fill="FFFFFF"/>
        </w:rPr>
        <w:t>Compass Point Research &amp; Trading, LLC</w:t>
      </w:r>
      <w:r w:rsidR="00C464DB" w:rsidRPr="006C2957">
        <w:rPr>
          <w:shd w:val="clear" w:color="auto" w:fill="FFFFFF"/>
        </w:rPr>
        <w:t>, which</w:t>
      </w:r>
      <w:r w:rsidR="00C464DB" w:rsidRPr="006C2957">
        <w:rPr>
          <w:shd w:val="clear" w:color="auto" w:fill="FFFFFF"/>
        </w:rPr>
        <w:t xml:space="preserve"> is a</w:t>
      </w:r>
      <w:r w:rsidR="00C464DB" w:rsidRPr="006C2957">
        <w:rPr>
          <w:shd w:val="clear" w:color="auto" w:fill="FFFFFF"/>
        </w:rPr>
        <w:t>n</w:t>
      </w:r>
      <w:r w:rsidR="00C464DB" w:rsidRPr="006C2957">
        <w:rPr>
          <w:shd w:val="clear" w:color="auto" w:fill="FFFFFF"/>
        </w:rPr>
        <w:t xml:space="preserve"> independent, full-service investment firm focused exclusively on the financial services sector.</w:t>
      </w:r>
      <w:bookmarkStart w:id="0" w:name="_GoBack"/>
      <w:bookmarkEnd w:id="0"/>
    </w:p>
    <w:p w:rsidR="00F331AF" w:rsidRPr="006C2957" w:rsidRDefault="00F331AF" w:rsidP="00F331AF">
      <w:pPr>
        <w:pStyle w:val="NormalWeb"/>
        <w:shd w:val="clear" w:color="auto" w:fill="FFFFFF"/>
        <w:spacing w:before="0" w:beforeAutospacing="0" w:after="0" w:afterAutospacing="0"/>
      </w:pPr>
    </w:p>
    <w:p w:rsidR="00E117B2" w:rsidRPr="00393E9B" w:rsidRDefault="00E117B2" w:rsidP="00F331AF">
      <w:pPr>
        <w:spacing w:after="0" w:line="240" w:lineRule="auto"/>
        <w:rPr>
          <w:rFonts w:ascii="Times New Roman" w:hAnsi="Times New Roman" w:cs="Times New Roman"/>
          <w:sz w:val="24"/>
          <w:szCs w:val="24"/>
        </w:rPr>
      </w:pPr>
    </w:p>
    <w:p w:rsidR="00E117B2" w:rsidRDefault="00114867" w:rsidP="00F331AF">
      <w:pPr>
        <w:pStyle w:val="NormalWeb"/>
        <w:shd w:val="clear" w:color="auto" w:fill="FFFFFF"/>
        <w:spacing w:before="0" w:beforeAutospacing="0" w:after="0" w:afterAutospacing="0"/>
        <w:rPr>
          <w:color w:val="000000"/>
        </w:rPr>
      </w:pPr>
      <w:r>
        <w:rPr>
          <w:b/>
        </w:rPr>
        <w:t>Northeast Bancorp (NBN</w:t>
      </w:r>
      <w:r w:rsidR="00E117B2" w:rsidRPr="008D66EF">
        <w:rPr>
          <w:b/>
        </w:rPr>
        <w:t xml:space="preserve">) </w:t>
      </w:r>
      <w:r w:rsidR="00AE7670">
        <w:rPr>
          <w:b/>
        </w:rPr>
        <w:t>–</w:t>
      </w:r>
      <w:r w:rsidR="00E117B2" w:rsidRPr="008D66EF">
        <w:rPr>
          <w:b/>
        </w:rPr>
        <w:t xml:space="preserve"> </w:t>
      </w:r>
      <w:r w:rsidR="0011578E">
        <w:t>NBN is</w:t>
      </w:r>
      <w:r w:rsidR="0011578E">
        <w:t xml:space="preserve"> </w:t>
      </w:r>
      <w:r w:rsidR="00AE7670">
        <w:t>close to its 52-week high</w:t>
      </w:r>
      <w:r w:rsidR="0011578E">
        <w:t>.</w:t>
      </w:r>
      <w:r w:rsidR="00AE7670">
        <w:t xml:space="preserve"> </w:t>
      </w:r>
      <w:r w:rsidR="0011578E">
        <w:t xml:space="preserve">There was no specific news about </w:t>
      </w:r>
      <w:r w:rsidR="00AE7670">
        <w:t>Northeast Bancorp</w:t>
      </w:r>
      <w:r w:rsidR="0011578E">
        <w:t xml:space="preserve">, </w:t>
      </w:r>
      <w:r w:rsidR="0011578E" w:rsidRPr="00D937B3">
        <w:t>which is</w:t>
      </w:r>
      <w:r w:rsidR="00AE7670" w:rsidRPr="00D937B3">
        <w:t xml:space="preserve"> a bank with </w:t>
      </w:r>
      <w:r w:rsidR="0011578E" w:rsidRPr="00D937B3">
        <w:t>headquarters</w:t>
      </w:r>
      <w:r w:rsidR="00AE7670" w:rsidRPr="00D937B3">
        <w:t xml:space="preserve"> based in Lewiston, Maine.</w:t>
      </w:r>
      <w:r w:rsidR="00AE7670" w:rsidRPr="006C2957">
        <w:t xml:space="preserve">  </w:t>
      </w:r>
      <w:r w:rsidR="0011578E" w:rsidRPr="00D937B3">
        <w:rPr>
          <w:color w:val="000000"/>
        </w:rPr>
        <w:t xml:space="preserve">The Company gathers retail deposits through its banking offices in Maine and the Bank's online affinity deposit program, </w:t>
      </w:r>
      <w:proofErr w:type="spellStart"/>
      <w:r w:rsidR="0011578E" w:rsidRPr="00D937B3">
        <w:rPr>
          <w:color w:val="000000"/>
        </w:rPr>
        <w:t>ableBanking</w:t>
      </w:r>
      <w:proofErr w:type="spellEnd"/>
      <w:r w:rsidR="0011578E" w:rsidRPr="00D937B3">
        <w:rPr>
          <w:color w:val="000000"/>
        </w:rPr>
        <w:t>; originates loans through the Bank’s Community Banking Division; originates Small Business Administration (“SBA”) loans through the Bank’s SBA National group (“SBA National”); and purchases and originates commercial loans through the Bank’s Loan Acquisition and Servicing Group (“LASG”). The Community Banking Division, with ten full-service branches and two loan production offices, operates from the Bank’s headquarters in Lewiston, Maine. LASG, </w:t>
      </w:r>
      <w:proofErr w:type="spellStart"/>
      <w:r w:rsidR="0011578E" w:rsidRPr="00D937B3">
        <w:rPr>
          <w:color w:val="000000"/>
        </w:rPr>
        <w:t>ableBanking</w:t>
      </w:r>
      <w:proofErr w:type="spellEnd"/>
      <w:r w:rsidR="0011578E" w:rsidRPr="00D937B3">
        <w:rPr>
          <w:color w:val="000000"/>
        </w:rPr>
        <w:t>, and SBA National operate from the Company's offices in Boston, Massachusetts.</w:t>
      </w:r>
    </w:p>
    <w:p w:rsidR="00F331AF" w:rsidRPr="00D937B3" w:rsidRDefault="00F331AF" w:rsidP="00F331AF">
      <w:pPr>
        <w:pStyle w:val="NormalWeb"/>
        <w:shd w:val="clear" w:color="auto" w:fill="FFFFFF"/>
        <w:spacing w:before="0" w:beforeAutospacing="0" w:after="0" w:afterAutospacing="0"/>
        <w:rPr>
          <w:color w:val="000000"/>
          <w:shd w:val="clear" w:color="auto" w:fill="FFFFFF"/>
        </w:rPr>
      </w:pPr>
    </w:p>
    <w:p w:rsidR="00E117B2" w:rsidRDefault="00E117B2" w:rsidP="00F331AF">
      <w:pPr>
        <w:spacing w:after="0" w:line="240" w:lineRule="auto"/>
      </w:pPr>
    </w:p>
    <w:p w:rsidR="00552851" w:rsidRPr="00552851" w:rsidRDefault="00552851" w:rsidP="00F331AF">
      <w:pPr>
        <w:pStyle w:val="NormalWeb"/>
        <w:shd w:val="clear" w:color="auto" w:fill="FFFFFF"/>
        <w:spacing w:before="0" w:beforeAutospacing="0" w:after="0" w:afterAutospacing="0"/>
      </w:pPr>
      <w:r w:rsidRPr="00552851">
        <w:rPr>
          <w:b/>
        </w:rPr>
        <w:t xml:space="preserve">Unum Group (UNM) </w:t>
      </w:r>
      <w:r w:rsidR="00D937B3">
        <w:rPr>
          <w:b/>
        </w:rPr>
        <w:t>–</w:t>
      </w:r>
      <w:r w:rsidRPr="00552851">
        <w:rPr>
          <w:b/>
        </w:rPr>
        <w:t xml:space="preserve"> </w:t>
      </w:r>
      <w:r w:rsidR="00D937B3">
        <w:t>Unum n</w:t>
      </w:r>
      <w:r w:rsidRPr="00552851">
        <w:t xml:space="preserve">ow offers onsite disability management for customers who want their employees to benefit from direct, one-to-one engagement with a trained disability </w:t>
      </w:r>
      <w:r w:rsidRPr="00552851">
        <w:lastRenderedPageBreak/>
        <w:t>consultant before and after disability leave.</w:t>
      </w:r>
      <w:r>
        <w:t xml:space="preserve">  </w:t>
      </w:r>
      <w:r w:rsidRPr="00552851">
        <w:t>Employers should benefit from a reduction in the number of leave events and a reduction in the length of time employees need to be away from work.</w:t>
      </w:r>
    </w:p>
    <w:p w:rsidR="00E117B2" w:rsidRPr="00552851" w:rsidRDefault="00E117B2" w:rsidP="00E117B2">
      <w:pPr>
        <w:rPr>
          <w:b/>
        </w:rPr>
      </w:pPr>
    </w:p>
    <w:p w:rsidR="00E117B2" w:rsidRDefault="00E117B2" w:rsidP="00E117B2"/>
    <w:p w:rsidR="00552851" w:rsidRDefault="00552851" w:rsidP="00E117B2"/>
    <w:p w:rsidR="00552851" w:rsidRDefault="00552851" w:rsidP="00E117B2"/>
    <w:p w:rsidR="00E117B2" w:rsidRDefault="00E117B2" w:rsidP="00E117B2"/>
    <w:p w:rsidR="00E117B2" w:rsidRDefault="00E117B2" w:rsidP="00E117B2">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AE7670" w:rsidRDefault="00AE7670">
      <w:r>
        <w:br w:type="page"/>
      </w:r>
    </w:p>
    <w:p w:rsidR="00D6481D" w:rsidRPr="007D6429" w:rsidRDefault="00AE7670" w:rsidP="00AE7670">
      <w:pPr>
        <w:jc w:val="center"/>
        <w:rPr>
          <w:rFonts w:ascii="Times New Roman" w:hAnsi="Times New Roman" w:cs="Times New Roman"/>
          <w:sz w:val="24"/>
          <w:szCs w:val="24"/>
        </w:rPr>
      </w:pPr>
      <w:r w:rsidRPr="007D6429">
        <w:rPr>
          <w:rFonts w:ascii="Times New Roman" w:hAnsi="Times New Roman" w:cs="Times New Roman"/>
          <w:b/>
          <w:sz w:val="24"/>
          <w:szCs w:val="24"/>
        </w:rPr>
        <w:lastRenderedPageBreak/>
        <w:t>References</w:t>
      </w:r>
    </w:p>
    <w:p w:rsidR="00AE7670" w:rsidRDefault="00AE7670" w:rsidP="00AE7670"/>
    <w:p w:rsidR="00552851" w:rsidRDefault="00552851" w:rsidP="00AE7670"/>
    <w:p w:rsidR="00AE7670" w:rsidRPr="007D6429" w:rsidRDefault="00AE7670" w:rsidP="007D6429">
      <w:pPr>
        <w:spacing w:line="480" w:lineRule="auto"/>
        <w:ind w:left="720" w:hanging="720"/>
        <w:rPr>
          <w:rFonts w:ascii="Times New Roman" w:eastAsia="Times New Roman" w:hAnsi="Times New Roman" w:cs="Times New Roman"/>
          <w:sz w:val="24"/>
          <w:szCs w:val="24"/>
        </w:rPr>
      </w:pPr>
      <w:r w:rsidRPr="007D6429">
        <w:rPr>
          <w:rFonts w:ascii="Times New Roman" w:hAnsi="Times New Roman" w:cs="Times New Roman"/>
          <w:b/>
          <w:sz w:val="24"/>
          <w:szCs w:val="24"/>
        </w:rPr>
        <w:t xml:space="preserve">(BAC) - </w:t>
      </w:r>
      <w:r w:rsidRPr="007D6429">
        <w:rPr>
          <w:rFonts w:ascii="Times New Roman" w:eastAsia="Times New Roman" w:hAnsi="Times New Roman" w:cs="Times New Roman"/>
          <w:sz w:val="24"/>
          <w:szCs w:val="24"/>
        </w:rPr>
        <w:t xml:space="preserve">Arora, N. (2016, April 23). Have big banks become zombies and should you buy them? Retrieved April 24, 2016, from </w:t>
      </w:r>
      <w:hyperlink r:id="rId5" w:history="1">
        <w:r w:rsidRPr="007D6429">
          <w:rPr>
            <w:rStyle w:val="Hyperlink"/>
            <w:rFonts w:ascii="Times New Roman" w:eastAsia="Times New Roman" w:hAnsi="Times New Roman" w:cs="Times New Roman"/>
            <w:sz w:val="24"/>
            <w:szCs w:val="24"/>
          </w:rPr>
          <w:t>http://www.marketwatch.com/story/have-big-banks-become-zombies-and-should-you-buy</w:t>
        </w:r>
        <w:r w:rsidRPr="007D6429">
          <w:rPr>
            <w:rStyle w:val="Hyperlink"/>
            <w:rFonts w:ascii="Times New Roman" w:eastAsia="Times New Roman" w:hAnsi="Times New Roman" w:cs="Times New Roman"/>
            <w:sz w:val="24"/>
            <w:szCs w:val="24"/>
          </w:rPr>
          <w:t>-</w:t>
        </w:r>
        <w:r w:rsidRPr="007D6429">
          <w:rPr>
            <w:rStyle w:val="Hyperlink"/>
            <w:rFonts w:ascii="Times New Roman" w:eastAsia="Times New Roman" w:hAnsi="Times New Roman" w:cs="Times New Roman"/>
            <w:sz w:val="24"/>
            <w:szCs w:val="24"/>
          </w:rPr>
          <w:t>them-2016-04-23?siteid=yhoof2</w:t>
        </w:r>
      </w:hyperlink>
    </w:p>
    <w:p w:rsidR="00AE7670" w:rsidRPr="007D6429" w:rsidRDefault="00AE7670" w:rsidP="007D6429">
      <w:pPr>
        <w:spacing w:line="480" w:lineRule="auto"/>
        <w:ind w:left="720" w:hanging="720"/>
        <w:rPr>
          <w:rFonts w:ascii="Times New Roman" w:hAnsi="Times New Roman" w:cs="Times New Roman"/>
          <w:b/>
          <w:sz w:val="24"/>
          <w:szCs w:val="24"/>
        </w:rPr>
      </w:pPr>
    </w:p>
    <w:p w:rsidR="00AE7670" w:rsidRDefault="00AE7670" w:rsidP="007D6429">
      <w:pPr>
        <w:spacing w:line="480" w:lineRule="auto"/>
        <w:ind w:left="720" w:hanging="720"/>
        <w:rPr>
          <w:rStyle w:val="Hyperlink"/>
          <w:rFonts w:ascii="Times New Roman" w:eastAsia="Times New Roman" w:hAnsi="Times New Roman" w:cs="Times New Roman"/>
          <w:sz w:val="24"/>
          <w:szCs w:val="24"/>
        </w:rPr>
      </w:pPr>
      <w:r w:rsidRPr="007D6429">
        <w:rPr>
          <w:rFonts w:ascii="Times New Roman" w:hAnsi="Times New Roman" w:cs="Times New Roman"/>
          <w:b/>
          <w:sz w:val="24"/>
          <w:szCs w:val="24"/>
        </w:rPr>
        <w:t xml:space="preserve">(WEX) - </w:t>
      </w:r>
      <w:r w:rsidRPr="007D6429">
        <w:rPr>
          <w:rFonts w:ascii="Times New Roman" w:eastAsia="Times New Roman" w:hAnsi="Times New Roman" w:cs="Times New Roman"/>
          <w:sz w:val="24"/>
          <w:szCs w:val="24"/>
        </w:rPr>
        <w:t>WEX. (2016, April 14). March WEX Fuel Index - WEX Fleet Dispatch. Retrieved April 24, 2016, from</w:t>
      </w:r>
      <w:r w:rsidR="006C2957">
        <w:rPr>
          <w:rFonts w:ascii="Times New Roman" w:eastAsia="Times New Roman" w:hAnsi="Times New Roman" w:cs="Times New Roman"/>
          <w:sz w:val="24"/>
          <w:szCs w:val="24"/>
        </w:rPr>
        <w:t xml:space="preserve"> </w:t>
      </w:r>
      <w:hyperlink r:id="rId6" w:history="1">
        <w:r w:rsidR="006C2957" w:rsidRPr="00C85F49">
          <w:rPr>
            <w:rStyle w:val="Hyperlink"/>
            <w:rFonts w:ascii="Times New Roman" w:eastAsia="Times New Roman" w:hAnsi="Times New Roman" w:cs="Times New Roman"/>
            <w:sz w:val="24"/>
            <w:szCs w:val="24"/>
          </w:rPr>
          <w:t>http://www.wexi</w:t>
        </w:r>
        <w:r w:rsidR="006C2957" w:rsidRPr="00C85F49">
          <w:rPr>
            <w:rStyle w:val="Hyperlink"/>
            <w:rFonts w:ascii="Times New Roman" w:eastAsia="Times New Roman" w:hAnsi="Times New Roman" w:cs="Times New Roman"/>
            <w:sz w:val="24"/>
            <w:szCs w:val="24"/>
          </w:rPr>
          <w:t>n</w:t>
        </w:r>
        <w:r w:rsidR="006C2957" w:rsidRPr="00C85F49">
          <w:rPr>
            <w:rStyle w:val="Hyperlink"/>
            <w:rFonts w:ascii="Times New Roman" w:eastAsia="Times New Roman" w:hAnsi="Times New Roman" w:cs="Times New Roman"/>
            <w:sz w:val="24"/>
            <w:szCs w:val="24"/>
          </w:rPr>
          <w:t>c</w:t>
        </w:r>
        <w:r w:rsidR="006C2957" w:rsidRPr="00C85F49">
          <w:rPr>
            <w:rStyle w:val="Hyperlink"/>
            <w:rFonts w:ascii="Times New Roman" w:eastAsia="Times New Roman" w:hAnsi="Times New Roman" w:cs="Times New Roman"/>
            <w:sz w:val="24"/>
            <w:szCs w:val="24"/>
          </w:rPr>
          <w:t>.</w:t>
        </w:r>
        <w:r w:rsidR="006C2957" w:rsidRPr="00C85F49">
          <w:rPr>
            <w:rStyle w:val="Hyperlink"/>
            <w:rFonts w:ascii="Times New Roman" w:eastAsia="Times New Roman" w:hAnsi="Times New Roman" w:cs="Times New Roman"/>
            <w:sz w:val="24"/>
            <w:szCs w:val="24"/>
          </w:rPr>
          <w:t>com/wex-fleet/march-wex-fu</w:t>
        </w:r>
        <w:r w:rsidR="006C2957" w:rsidRPr="00C85F49">
          <w:rPr>
            <w:rStyle w:val="Hyperlink"/>
            <w:rFonts w:ascii="Times New Roman" w:eastAsia="Times New Roman" w:hAnsi="Times New Roman" w:cs="Times New Roman"/>
            <w:sz w:val="24"/>
            <w:szCs w:val="24"/>
          </w:rPr>
          <w:t>el-index</w:t>
        </w:r>
      </w:hyperlink>
      <w:r w:rsidR="006C2957">
        <w:rPr>
          <w:rFonts w:ascii="Times New Roman" w:eastAsia="Times New Roman" w:hAnsi="Times New Roman" w:cs="Times New Roman"/>
          <w:sz w:val="24"/>
          <w:szCs w:val="24"/>
        </w:rPr>
        <w:t xml:space="preserve"> </w:t>
      </w:r>
    </w:p>
    <w:p w:rsidR="00D937B3" w:rsidRPr="007D6429" w:rsidRDefault="00D937B3" w:rsidP="00D937B3">
      <w:pPr>
        <w:spacing w:line="480" w:lineRule="auto"/>
        <w:ind w:left="720" w:hanging="720"/>
        <w:rPr>
          <w:rFonts w:ascii="Times New Roman" w:eastAsia="Times New Roman" w:hAnsi="Times New Roman" w:cs="Times New Roman"/>
          <w:sz w:val="24"/>
          <w:szCs w:val="24"/>
        </w:rPr>
      </w:pPr>
      <w:r w:rsidRPr="007D6429">
        <w:rPr>
          <w:rFonts w:ascii="Times New Roman" w:hAnsi="Times New Roman" w:cs="Times New Roman"/>
          <w:b/>
          <w:sz w:val="24"/>
          <w:szCs w:val="24"/>
        </w:rPr>
        <w:t xml:space="preserve">(WEX) - </w:t>
      </w:r>
      <w:r w:rsidRPr="007D6429">
        <w:rPr>
          <w:rFonts w:ascii="Times New Roman" w:eastAsia="Times New Roman" w:hAnsi="Times New Roman" w:cs="Times New Roman"/>
          <w:sz w:val="24"/>
          <w:szCs w:val="24"/>
        </w:rPr>
        <w:t>WEX. (2016, April 1</w:t>
      </w:r>
      <w:r>
        <w:rPr>
          <w:rFonts w:ascii="Times New Roman" w:eastAsia="Times New Roman" w:hAnsi="Times New Roman" w:cs="Times New Roman"/>
          <w:sz w:val="24"/>
          <w:szCs w:val="24"/>
        </w:rPr>
        <w:t>5</w:t>
      </w:r>
      <w:r w:rsidRPr="007D642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Upgrades and Downgrades History – Yahoo! Finance</w:t>
      </w:r>
      <w:r w:rsidRPr="007D6429">
        <w:rPr>
          <w:rFonts w:ascii="Times New Roman" w:eastAsia="Times New Roman" w:hAnsi="Times New Roman" w:cs="Times New Roman"/>
          <w:sz w:val="24"/>
          <w:szCs w:val="24"/>
        </w:rPr>
        <w:t>.</w:t>
      </w:r>
      <w:proofErr w:type="gramEnd"/>
      <w:r w:rsidRPr="007D6429">
        <w:rPr>
          <w:rFonts w:ascii="Times New Roman" w:eastAsia="Times New Roman" w:hAnsi="Times New Roman" w:cs="Times New Roman"/>
          <w:sz w:val="24"/>
          <w:szCs w:val="24"/>
        </w:rPr>
        <w:t xml:space="preserve"> Retrieved April 24, 2016, from</w:t>
      </w:r>
      <w:r>
        <w:rPr>
          <w:rFonts w:ascii="Times New Roman" w:eastAsia="Times New Roman" w:hAnsi="Times New Roman" w:cs="Times New Roman"/>
          <w:sz w:val="24"/>
          <w:szCs w:val="24"/>
        </w:rPr>
        <w:t xml:space="preserve"> </w:t>
      </w:r>
      <w:hyperlink r:id="rId7" w:history="1">
        <w:r w:rsidRPr="00D937B3">
          <w:rPr>
            <w:rStyle w:val="Hyperlink"/>
            <w:rFonts w:ascii="Times New Roman" w:eastAsia="Times New Roman" w:hAnsi="Times New Roman" w:cs="Times New Roman"/>
            <w:sz w:val="24"/>
            <w:szCs w:val="24"/>
          </w:rPr>
          <w:t xml:space="preserve"> </w:t>
        </w:r>
      </w:hyperlink>
      <w:r w:rsidRPr="00C464DB">
        <w:rPr>
          <w:rStyle w:val="Hyperlink"/>
          <w:rFonts w:ascii="Times New Roman" w:eastAsia="Times New Roman" w:hAnsi="Times New Roman" w:cs="Times New Roman"/>
          <w:sz w:val="24"/>
          <w:szCs w:val="24"/>
        </w:rPr>
        <w:t>http://finance.yahoo.com/q/ud?s=WEX</w:t>
      </w:r>
    </w:p>
    <w:p w:rsidR="00D937B3" w:rsidRPr="007D6429" w:rsidRDefault="00D937B3" w:rsidP="007D6429">
      <w:pPr>
        <w:spacing w:line="480" w:lineRule="auto"/>
        <w:ind w:left="720" w:hanging="720"/>
        <w:rPr>
          <w:rFonts w:ascii="Times New Roman" w:eastAsia="Times New Roman" w:hAnsi="Times New Roman" w:cs="Times New Roman"/>
          <w:sz w:val="24"/>
          <w:szCs w:val="24"/>
        </w:rPr>
      </w:pPr>
    </w:p>
    <w:p w:rsidR="00AE7670" w:rsidRPr="007D6429" w:rsidRDefault="00AE7670" w:rsidP="007D6429">
      <w:pPr>
        <w:spacing w:line="480" w:lineRule="auto"/>
        <w:ind w:left="720" w:hanging="720"/>
        <w:rPr>
          <w:rFonts w:ascii="Times New Roman" w:hAnsi="Times New Roman" w:cs="Times New Roman"/>
          <w:b/>
          <w:sz w:val="24"/>
          <w:szCs w:val="24"/>
        </w:rPr>
      </w:pPr>
    </w:p>
    <w:p w:rsidR="00AE7670" w:rsidRDefault="00AE7670" w:rsidP="007D6429">
      <w:pPr>
        <w:spacing w:line="480" w:lineRule="auto"/>
        <w:ind w:left="720" w:hanging="720"/>
        <w:rPr>
          <w:rFonts w:ascii="Times New Roman" w:eastAsia="Times New Roman" w:hAnsi="Times New Roman" w:cs="Times New Roman"/>
          <w:sz w:val="24"/>
          <w:szCs w:val="24"/>
        </w:rPr>
      </w:pPr>
      <w:r w:rsidRPr="007D6429">
        <w:rPr>
          <w:rFonts w:ascii="Times New Roman" w:hAnsi="Times New Roman" w:cs="Times New Roman"/>
          <w:b/>
          <w:sz w:val="24"/>
          <w:szCs w:val="24"/>
        </w:rPr>
        <w:t xml:space="preserve">(NBN) </w:t>
      </w:r>
      <w:r w:rsidR="00D937B3">
        <w:rPr>
          <w:rFonts w:ascii="Times New Roman" w:hAnsi="Times New Roman" w:cs="Times New Roman"/>
          <w:b/>
          <w:sz w:val="24"/>
          <w:szCs w:val="24"/>
        </w:rPr>
        <w:t>–</w:t>
      </w:r>
      <w:r w:rsidRPr="007D6429">
        <w:rPr>
          <w:rFonts w:ascii="Times New Roman" w:hAnsi="Times New Roman" w:cs="Times New Roman"/>
          <w:b/>
          <w:sz w:val="24"/>
          <w:szCs w:val="24"/>
        </w:rPr>
        <w:t xml:space="preserve"> </w:t>
      </w:r>
      <w:r w:rsidR="00D937B3">
        <w:rPr>
          <w:rFonts w:ascii="Times New Roman" w:eastAsia="Times New Roman" w:hAnsi="Times New Roman" w:cs="Times New Roman"/>
          <w:sz w:val="24"/>
          <w:szCs w:val="24"/>
        </w:rPr>
        <w:t>SEC.gov</w:t>
      </w:r>
      <w:r w:rsidRPr="007D6429">
        <w:rPr>
          <w:rFonts w:ascii="Times New Roman" w:eastAsia="Times New Roman" w:hAnsi="Times New Roman" w:cs="Times New Roman"/>
          <w:sz w:val="24"/>
          <w:szCs w:val="24"/>
        </w:rPr>
        <w:t xml:space="preserve">. (2015, December 31). </w:t>
      </w:r>
      <w:r w:rsidR="0011578E">
        <w:rPr>
          <w:rFonts w:ascii="Times New Roman" w:eastAsia="Times New Roman" w:hAnsi="Times New Roman" w:cs="Times New Roman"/>
          <w:sz w:val="24"/>
          <w:szCs w:val="24"/>
        </w:rPr>
        <w:t>Form 10-Q</w:t>
      </w:r>
      <w:r w:rsidRPr="007D6429">
        <w:rPr>
          <w:rFonts w:ascii="Times New Roman" w:eastAsia="Times New Roman" w:hAnsi="Times New Roman" w:cs="Times New Roman"/>
          <w:sz w:val="24"/>
          <w:szCs w:val="24"/>
        </w:rPr>
        <w:t xml:space="preserve">. Retrieved April 24, 2016, </w:t>
      </w:r>
      <w:proofErr w:type="gramStart"/>
      <w:r w:rsidRPr="007D6429">
        <w:rPr>
          <w:rFonts w:ascii="Times New Roman" w:eastAsia="Times New Roman" w:hAnsi="Times New Roman" w:cs="Times New Roman"/>
          <w:sz w:val="24"/>
          <w:szCs w:val="24"/>
        </w:rPr>
        <w:t xml:space="preserve">from </w:t>
      </w:r>
      <w:r w:rsidR="0011578E" w:rsidRPr="0011578E">
        <w:t xml:space="preserve"> </w:t>
      </w:r>
      <w:r w:rsidR="0011578E" w:rsidRPr="0011578E">
        <w:rPr>
          <w:rStyle w:val="Hyperlink"/>
          <w:rFonts w:ascii="Times New Roman" w:eastAsia="Times New Roman" w:hAnsi="Times New Roman" w:cs="Times New Roman"/>
          <w:sz w:val="24"/>
          <w:szCs w:val="24"/>
        </w:rPr>
        <w:t>http</w:t>
      </w:r>
      <w:proofErr w:type="gramEnd"/>
      <w:r w:rsidR="0011578E" w:rsidRPr="0011578E">
        <w:rPr>
          <w:rStyle w:val="Hyperlink"/>
          <w:rFonts w:ascii="Times New Roman" w:eastAsia="Times New Roman" w:hAnsi="Times New Roman" w:cs="Times New Roman"/>
          <w:sz w:val="24"/>
          <w:szCs w:val="24"/>
        </w:rPr>
        <w:t>://www.sec.gov/Archives/edgar/data/811831/000143774916025274/nbn20151231_10q.htm</w:t>
      </w:r>
    </w:p>
    <w:p w:rsidR="00552851" w:rsidRPr="007D6429" w:rsidRDefault="00552851" w:rsidP="007D6429">
      <w:pPr>
        <w:spacing w:line="480" w:lineRule="auto"/>
        <w:ind w:left="720" w:hanging="720"/>
        <w:rPr>
          <w:rFonts w:ascii="Times New Roman" w:eastAsia="Times New Roman" w:hAnsi="Times New Roman" w:cs="Times New Roman"/>
          <w:sz w:val="24"/>
          <w:szCs w:val="24"/>
        </w:rPr>
      </w:pPr>
    </w:p>
    <w:p w:rsidR="00552851" w:rsidRDefault="00552851" w:rsidP="00552851">
      <w:pPr>
        <w:spacing w:line="480" w:lineRule="auto"/>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(UNM) - </w:t>
      </w:r>
      <w:r w:rsidRPr="00552851">
        <w:rPr>
          <w:rFonts w:ascii="Times New Roman" w:eastAsia="Times New Roman" w:hAnsi="Times New Roman" w:cs="Times New Roman"/>
          <w:sz w:val="24"/>
          <w:szCs w:val="24"/>
        </w:rPr>
        <w:t xml:space="preserve">Business Wire. (2016, April 13). Unum now offers onsite disability management. Retrieved April 24, 2016, from </w:t>
      </w:r>
      <w:hyperlink r:id="rId8" w:history="1">
        <w:r w:rsidRPr="00502DDB">
          <w:rPr>
            <w:rStyle w:val="Hyperlink"/>
            <w:rFonts w:ascii="Times New Roman" w:eastAsia="Times New Roman" w:hAnsi="Times New Roman" w:cs="Times New Roman"/>
            <w:sz w:val="24"/>
            <w:szCs w:val="24"/>
          </w:rPr>
          <w:t>http://finan</w:t>
        </w:r>
        <w:r w:rsidRPr="00502DDB">
          <w:rPr>
            <w:rStyle w:val="Hyperlink"/>
            <w:rFonts w:ascii="Times New Roman" w:eastAsia="Times New Roman" w:hAnsi="Times New Roman" w:cs="Times New Roman"/>
            <w:sz w:val="24"/>
            <w:szCs w:val="24"/>
          </w:rPr>
          <w:t>c</w:t>
        </w:r>
        <w:r w:rsidRPr="00502DDB">
          <w:rPr>
            <w:rStyle w:val="Hyperlink"/>
            <w:rFonts w:ascii="Times New Roman" w:eastAsia="Times New Roman" w:hAnsi="Times New Roman" w:cs="Times New Roman"/>
            <w:sz w:val="24"/>
            <w:szCs w:val="24"/>
          </w:rPr>
          <w:t>e.yahoo.com/news/unum-now-offers-onsite-disability-140000556.html</w:t>
        </w:r>
      </w:hyperlink>
    </w:p>
    <w:p w:rsidR="00552851" w:rsidRPr="00552851" w:rsidRDefault="00552851" w:rsidP="00552851">
      <w:pPr>
        <w:rPr>
          <w:rFonts w:ascii="Times New Roman" w:eastAsia="Times New Roman" w:hAnsi="Times New Roman" w:cs="Times New Roman"/>
          <w:sz w:val="24"/>
          <w:szCs w:val="24"/>
        </w:rPr>
      </w:pPr>
    </w:p>
    <w:p w:rsidR="00AE7670" w:rsidRPr="00552851" w:rsidRDefault="00AE7670" w:rsidP="00AE7670">
      <w:pPr>
        <w:rPr>
          <w:rFonts w:ascii="Times New Roman" w:hAnsi="Times New Roman" w:cs="Times New Roman"/>
          <w:sz w:val="24"/>
          <w:szCs w:val="24"/>
        </w:rPr>
      </w:pPr>
    </w:p>
    <w:sectPr w:rsidR="00AE7670" w:rsidRPr="00552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B2"/>
    <w:rsid w:val="00114867"/>
    <w:rsid w:val="0011578E"/>
    <w:rsid w:val="001A599D"/>
    <w:rsid w:val="002A3D3D"/>
    <w:rsid w:val="00334D96"/>
    <w:rsid w:val="004F68C9"/>
    <w:rsid w:val="00552851"/>
    <w:rsid w:val="006C2957"/>
    <w:rsid w:val="007D6429"/>
    <w:rsid w:val="00A13796"/>
    <w:rsid w:val="00AE7670"/>
    <w:rsid w:val="00C464DB"/>
    <w:rsid w:val="00D937B3"/>
    <w:rsid w:val="00E117B2"/>
    <w:rsid w:val="00EF2EAB"/>
    <w:rsid w:val="00F3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17B2"/>
  </w:style>
  <w:style w:type="character" w:styleId="CommentReference">
    <w:name w:val="annotation reference"/>
    <w:basedOn w:val="DefaultParagraphFont"/>
    <w:uiPriority w:val="99"/>
    <w:semiHidden/>
    <w:unhideWhenUsed/>
    <w:rsid w:val="00E117B2"/>
    <w:rPr>
      <w:sz w:val="16"/>
      <w:szCs w:val="16"/>
    </w:rPr>
  </w:style>
  <w:style w:type="paragraph" w:styleId="CommentText">
    <w:name w:val="annotation text"/>
    <w:basedOn w:val="Normal"/>
    <w:link w:val="CommentTextChar"/>
    <w:uiPriority w:val="99"/>
    <w:semiHidden/>
    <w:unhideWhenUsed/>
    <w:rsid w:val="00E117B2"/>
    <w:pPr>
      <w:spacing w:line="240" w:lineRule="auto"/>
    </w:pPr>
    <w:rPr>
      <w:sz w:val="20"/>
      <w:szCs w:val="20"/>
    </w:rPr>
  </w:style>
  <w:style w:type="character" w:customStyle="1" w:styleId="CommentTextChar">
    <w:name w:val="Comment Text Char"/>
    <w:basedOn w:val="DefaultParagraphFont"/>
    <w:link w:val="CommentText"/>
    <w:uiPriority w:val="99"/>
    <w:semiHidden/>
    <w:rsid w:val="00E117B2"/>
    <w:rPr>
      <w:sz w:val="20"/>
      <w:szCs w:val="20"/>
    </w:rPr>
  </w:style>
  <w:style w:type="paragraph" w:styleId="BalloonText">
    <w:name w:val="Balloon Text"/>
    <w:basedOn w:val="Normal"/>
    <w:link w:val="BalloonTextChar"/>
    <w:uiPriority w:val="99"/>
    <w:semiHidden/>
    <w:unhideWhenUsed/>
    <w:rsid w:val="00E1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2"/>
    <w:rPr>
      <w:rFonts w:ascii="Segoe UI" w:hAnsi="Segoe UI" w:cs="Segoe UI"/>
      <w:sz w:val="18"/>
      <w:szCs w:val="18"/>
    </w:rPr>
  </w:style>
  <w:style w:type="paragraph" w:styleId="NormalWeb">
    <w:name w:val="Normal (Web)"/>
    <w:basedOn w:val="Normal"/>
    <w:uiPriority w:val="99"/>
    <w:unhideWhenUsed/>
    <w:rsid w:val="004F68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67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34D96"/>
    <w:rPr>
      <w:b/>
      <w:bCs/>
    </w:rPr>
  </w:style>
  <w:style w:type="character" w:customStyle="1" w:styleId="CommentSubjectChar">
    <w:name w:val="Comment Subject Char"/>
    <w:basedOn w:val="CommentTextChar"/>
    <w:link w:val="CommentSubject"/>
    <w:uiPriority w:val="99"/>
    <w:semiHidden/>
    <w:rsid w:val="00334D96"/>
    <w:rPr>
      <w:b/>
      <w:bCs/>
      <w:sz w:val="20"/>
      <w:szCs w:val="20"/>
    </w:rPr>
  </w:style>
  <w:style w:type="character" w:styleId="FollowedHyperlink">
    <w:name w:val="FollowedHyperlink"/>
    <w:basedOn w:val="DefaultParagraphFont"/>
    <w:uiPriority w:val="99"/>
    <w:semiHidden/>
    <w:unhideWhenUsed/>
    <w:rsid w:val="00334D9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17B2"/>
  </w:style>
  <w:style w:type="character" w:styleId="CommentReference">
    <w:name w:val="annotation reference"/>
    <w:basedOn w:val="DefaultParagraphFont"/>
    <w:uiPriority w:val="99"/>
    <w:semiHidden/>
    <w:unhideWhenUsed/>
    <w:rsid w:val="00E117B2"/>
    <w:rPr>
      <w:sz w:val="16"/>
      <w:szCs w:val="16"/>
    </w:rPr>
  </w:style>
  <w:style w:type="paragraph" w:styleId="CommentText">
    <w:name w:val="annotation text"/>
    <w:basedOn w:val="Normal"/>
    <w:link w:val="CommentTextChar"/>
    <w:uiPriority w:val="99"/>
    <w:semiHidden/>
    <w:unhideWhenUsed/>
    <w:rsid w:val="00E117B2"/>
    <w:pPr>
      <w:spacing w:line="240" w:lineRule="auto"/>
    </w:pPr>
    <w:rPr>
      <w:sz w:val="20"/>
      <w:szCs w:val="20"/>
    </w:rPr>
  </w:style>
  <w:style w:type="character" w:customStyle="1" w:styleId="CommentTextChar">
    <w:name w:val="Comment Text Char"/>
    <w:basedOn w:val="DefaultParagraphFont"/>
    <w:link w:val="CommentText"/>
    <w:uiPriority w:val="99"/>
    <w:semiHidden/>
    <w:rsid w:val="00E117B2"/>
    <w:rPr>
      <w:sz w:val="20"/>
      <w:szCs w:val="20"/>
    </w:rPr>
  </w:style>
  <w:style w:type="paragraph" w:styleId="BalloonText">
    <w:name w:val="Balloon Text"/>
    <w:basedOn w:val="Normal"/>
    <w:link w:val="BalloonTextChar"/>
    <w:uiPriority w:val="99"/>
    <w:semiHidden/>
    <w:unhideWhenUsed/>
    <w:rsid w:val="00E1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2"/>
    <w:rPr>
      <w:rFonts w:ascii="Segoe UI" w:hAnsi="Segoe UI" w:cs="Segoe UI"/>
      <w:sz w:val="18"/>
      <w:szCs w:val="18"/>
    </w:rPr>
  </w:style>
  <w:style w:type="paragraph" w:styleId="NormalWeb">
    <w:name w:val="Normal (Web)"/>
    <w:basedOn w:val="Normal"/>
    <w:uiPriority w:val="99"/>
    <w:unhideWhenUsed/>
    <w:rsid w:val="004F68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67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34D96"/>
    <w:rPr>
      <w:b/>
      <w:bCs/>
    </w:rPr>
  </w:style>
  <w:style w:type="character" w:customStyle="1" w:styleId="CommentSubjectChar">
    <w:name w:val="Comment Subject Char"/>
    <w:basedOn w:val="CommentTextChar"/>
    <w:link w:val="CommentSubject"/>
    <w:uiPriority w:val="99"/>
    <w:semiHidden/>
    <w:rsid w:val="00334D96"/>
    <w:rPr>
      <w:b/>
      <w:bCs/>
      <w:sz w:val="20"/>
      <w:szCs w:val="20"/>
    </w:rPr>
  </w:style>
  <w:style w:type="character" w:styleId="FollowedHyperlink">
    <w:name w:val="FollowedHyperlink"/>
    <w:basedOn w:val="DefaultParagraphFont"/>
    <w:uiPriority w:val="99"/>
    <w:semiHidden/>
    <w:unhideWhenUsed/>
    <w:rsid w:val="00334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07">
      <w:bodyDiv w:val="1"/>
      <w:marLeft w:val="0"/>
      <w:marRight w:val="0"/>
      <w:marTop w:val="0"/>
      <w:marBottom w:val="0"/>
      <w:divBdr>
        <w:top w:val="none" w:sz="0" w:space="0" w:color="auto"/>
        <w:left w:val="none" w:sz="0" w:space="0" w:color="auto"/>
        <w:bottom w:val="none" w:sz="0" w:space="0" w:color="auto"/>
        <w:right w:val="none" w:sz="0" w:space="0" w:color="auto"/>
      </w:divBdr>
    </w:div>
    <w:div w:id="95296609">
      <w:bodyDiv w:val="1"/>
      <w:marLeft w:val="0"/>
      <w:marRight w:val="0"/>
      <w:marTop w:val="0"/>
      <w:marBottom w:val="0"/>
      <w:divBdr>
        <w:top w:val="none" w:sz="0" w:space="0" w:color="auto"/>
        <w:left w:val="none" w:sz="0" w:space="0" w:color="auto"/>
        <w:bottom w:val="none" w:sz="0" w:space="0" w:color="auto"/>
        <w:right w:val="none" w:sz="0" w:space="0" w:color="auto"/>
      </w:divBdr>
    </w:div>
    <w:div w:id="208078974">
      <w:bodyDiv w:val="1"/>
      <w:marLeft w:val="0"/>
      <w:marRight w:val="0"/>
      <w:marTop w:val="0"/>
      <w:marBottom w:val="0"/>
      <w:divBdr>
        <w:top w:val="none" w:sz="0" w:space="0" w:color="auto"/>
        <w:left w:val="none" w:sz="0" w:space="0" w:color="auto"/>
        <w:bottom w:val="none" w:sz="0" w:space="0" w:color="auto"/>
        <w:right w:val="none" w:sz="0" w:space="0" w:color="auto"/>
      </w:divBdr>
      <w:divsChild>
        <w:div w:id="705105114">
          <w:marLeft w:val="0"/>
          <w:marRight w:val="0"/>
          <w:marTop w:val="0"/>
          <w:marBottom w:val="0"/>
          <w:divBdr>
            <w:top w:val="none" w:sz="0" w:space="0" w:color="auto"/>
            <w:left w:val="none" w:sz="0" w:space="0" w:color="auto"/>
            <w:bottom w:val="none" w:sz="0" w:space="0" w:color="auto"/>
            <w:right w:val="none" w:sz="0" w:space="0" w:color="auto"/>
          </w:divBdr>
        </w:div>
      </w:divsChild>
    </w:div>
    <w:div w:id="526331811">
      <w:bodyDiv w:val="1"/>
      <w:marLeft w:val="0"/>
      <w:marRight w:val="0"/>
      <w:marTop w:val="0"/>
      <w:marBottom w:val="0"/>
      <w:divBdr>
        <w:top w:val="none" w:sz="0" w:space="0" w:color="auto"/>
        <w:left w:val="none" w:sz="0" w:space="0" w:color="auto"/>
        <w:bottom w:val="none" w:sz="0" w:space="0" w:color="auto"/>
        <w:right w:val="none" w:sz="0" w:space="0" w:color="auto"/>
      </w:divBdr>
      <w:divsChild>
        <w:div w:id="144515298">
          <w:marLeft w:val="0"/>
          <w:marRight w:val="0"/>
          <w:marTop w:val="0"/>
          <w:marBottom w:val="0"/>
          <w:divBdr>
            <w:top w:val="none" w:sz="0" w:space="0" w:color="auto"/>
            <w:left w:val="none" w:sz="0" w:space="0" w:color="auto"/>
            <w:bottom w:val="none" w:sz="0" w:space="0" w:color="auto"/>
            <w:right w:val="none" w:sz="0" w:space="0" w:color="auto"/>
          </w:divBdr>
        </w:div>
      </w:divsChild>
    </w:div>
    <w:div w:id="939265315">
      <w:bodyDiv w:val="1"/>
      <w:marLeft w:val="0"/>
      <w:marRight w:val="0"/>
      <w:marTop w:val="0"/>
      <w:marBottom w:val="0"/>
      <w:divBdr>
        <w:top w:val="none" w:sz="0" w:space="0" w:color="auto"/>
        <w:left w:val="none" w:sz="0" w:space="0" w:color="auto"/>
        <w:bottom w:val="none" w:sz="0" w:space="0" w:color="auto"/>
        <w:right w:val="none" w:sz="0" w:space="0" w:color="auto"/>
      </w:divBdr>
      <w:divsChild>
        <w:div w:id="52851872">
          <w:marLeft w:val="0"/>
          <w:marRight w:val="0"/>
          <w:marTop w:val="0"/>
          <w:marBottom w:val="0"/>
          <w:divBdr>
            <w:top w:val="none" w:sz="0" w:space="0" w:color="auto"/>
            <w:left w:val="none" w:sz="0" w:space="0" w:color="auto"/>
            <w:bottom w:val="none" w:sz="0" w:space="0" w:color="auto"/>
            <w:right w:val="none" w:sz="0" w:space="0" w:color="auto"/>
          </w:divBdr>
        </w:div>
      </w:divsChild>
    </w:div>
    <w:div w:id="1114665805">
      <w:bodyDiv w:val="1"/>
      <w:marLeft w:val="0"/>
      <w:marRight w:val="0"/>
      <w:marTop w:val="0"/>
      <w:marBottom w:val="0"/>
      <w:divBdr>
        <w:top w:val="none" w:sz="0" w:space="0" w:color="auto"/>
        <w:left w:val="none" w:sz="0" w:space="0" w:color="auto"/>
        <w:bottom w:val="none" w:sz="0" w:space="0" w:color="auto"/>
        <w:right w:val="none" w:sz="0" w:space="0" w:color="auto"/>
      </w:divBdr>
      <w:divsChild>
        <w:div w:id="2081563155">
          <w:marLeft w:val="0"/>
          <w:marRight w:val="0"/>
          <w:marTop w:val="0"/>
          <w:marBottom w:val="0"/>
          <w:divBdr>
            <w:top w:val="none" w:sz="0" w:space="0" w:color="auto"/>
            <w:left w:val="none" w:sz="0" w:space="0" w:color="auto"/>
            <w:bottom w:val="none" w:sz="0" w:space="0" w:color="auto"/>
            <w:right w:val="none" w:sz="0" w:space="0" w:color="auto"/>
          </w:divBdr>
        </w:div>
      </w:divsChild>
    </w:div>
    <w:div w:id="11647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yahoo.com/news/unum-now-offers-onsite-disability-140000556.html" TargetMode="External"/><Relationship Id="rId3" Type="http://schemas.openxmlformats.org/officeDocument/2006/relationships/settings" Target="settings.xml"/><Relationship Id="rId7" Type="http://schemas.openxmlformats.org/officeDocument/2006/relationships/hyperlink" Target="%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xinc.com/wex-fleet/march-wex-fuel-index" TargetMode="External"/><Relationship Id="rId5" Type="http://schemas.openxmlformats.org/officeDocument/2006/relationships/hyperlink" Target="http://www.marketwatch.com/story/have-big-banks-become-zombies-and-should-you-buy-them-2016-04-23?siteid=yhoof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2016-04-26T15:17:00Z</dcterms:created>
  <dcterms:modified xsi:type="dcterms:W3CDTF">2016-04-26T15:17:00Z</dcterms:modified>
</cp:coreProperties>
</file>